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78" w:rsidRDefault="008D7B70">
      <w:pPr>
        <w:snapToGrid w:val="0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：</w:t>
      </w:r>
    </w:p>
    <w:p w:rsidR="00CA2978" w:rsidRDefault="00CA2978">
      <w:pPr>
        <w:shd w:val="clear" w:color="auto" w:fill="FFFFFF"/>
        <w:adjustRightInd w:val="0"/>
        <w:snapToGrid w:val="0"/>
        <w:spacing w:line="600" w:lineRule="atLeast"/>
        <w:rPr>
          <w:rFonts w:eastAsia="方正小标宋简体"/>
          <w:sz w:val="44"/>
          <w:szCs w:val="44"/>
        </w:rPr>
      </w:pPr>
    </w:p>
    <w:p w:rsidR="00CA2978" w:rsidRDefault="008D7B70">
      <w:pPr>
        <w:shd w:val="clear" w:color="auto" w:fill="FFFFFF"/>
        <w:adjustRightInd w:val="0"/>
        <w:snapToGrid w:val="0"/>
        <w:spacing w:line="60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杨凌示范区</w:t>
      </w:r>
      <w:r>
        <w:rPr>
          <w:rFonts w:eastAsia="方正小标宋简体" w:hint="eastAsia"/>
          <w:sz w:val="44"/>
          <w:szCs w:val="44"/>
        </w:rPr>
        <w:t>201</w:t>
      </w:r>
      <w:r w:rsidR="00113DAE">
        <w:rPr>
          <w:rFonts w:eastAsia="方正小标宋简体" w:hint="eastAsia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年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企业加强质量管理</w:t>
      </w:r>
    </w:p>
    <w:p w:rsidR="00CA2978" w:rsidRDefault="008D7B7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自查自</w:t>
      </w:r>
      <w:proofErr w:type="gramStart"/>
      <w:r>
        <w:rPr>
          <w:rFonts w:eastAsia="方正小标宋简体" w:hint="eastAsia"/>
          <w:sz w:val="44"/>
          <w:szCs w:val="44"/>
        </w:rPr>
        <w:t>纠检查</w:t>
      </w:r>
      <w:proofErr w:type="gramEnd"/>
      <w:r>
        <w:rPr>
          <w:rFonts w:eastAsia="方正小标宋简体" w:hint="eastAsia"/>
          <w:sz w:val="44"/>
          <w:szCs w:val="44"/>
        </w:rPr>
        <w:t>表</w:t>
      </w:r>
    </w:p>
    <w:tbl>
      <w:tblPr>
        <w:tblStyle w:val="a3"/>
        <w:tblW w:w="9945" w:type="dxa"/>
        <w:jc w:val="center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4173"/>
        <w:gridCol w:w="1849"/>
        <w:gridCol w:w="1562"/>
      </w:tblGrid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企业名称（盖章）</w:t>
            </w:r>
          </w:p>
        </w:tc>
        <w:tc>
          <w:tcPr>
            <w:tcW w:w="7584" w:type="dxa"/>
            <w:gridSpan w:val="3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企业类型</w:t>
            </w:r>
          </w:p>
        </w:tc>
        <w:tc>
          <w:tcPr>
            <w:tcW w:w="7584" w:type="dxa"/>
            <w:gridSpan w:val="3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企业法定代表人</w:t>
            </w:r>
          </w:p>
        </w:tc>
        <w:tc>
          <w:tcPr>
            <w:tcW w:w="7584" w:type="dxa"/>
            <w:gridSpan w:val="3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173" w:type="dxa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62" w:type="dxa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7584" w:type="dxa"/>
            <w:gridSpan w:val="3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企业是否建立质量管理长期规划与近期计划</w:t>
            </w:r>
          </w:p>
        </w:tc>
        <w:tc>
          <w:tcPr>
            <w:tcW w:w="7584" w:type="dxa"/>
            <w:gridSpan w:val="3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 w:val="restart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质量管理制度建立情况</w:t>
            </w: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是否制定企业的质量方针和质量目标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是否收集相关的质量法律法规，并在企业内部贯彻执行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是否组织可能影响产品质量的企业工作人员开展技术培训，并具备相关理论知识和操作技能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rial" w:hint="eastAsia"/>
                <w:color w:val="333333"/>
                <w:sz w:val="28"/>
                <w:szCs w:val="28"/>
                <w:shd w:val="clear" w:color="auto" w:fill="FFFFFF"/>
              </w:rPr>
              <w:t>是否建立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完善</w:t>
            </w:r>
            <w:r>
              <w:rPr>
                <w:rFonts w:cs="Arial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cs="Arial" w:hint="eastAsia"/>
                <w:color w:val="000000"/>
                <w:sz w:val="28"/>
                <w:szCs w:val="28"/>
                <w:shd w:val="clear" w:color="auto" w:fill="FFFFFF"/>
              </w:rPr>
              <w:t>ISO9000</w:t>
            </w:r>
            <w:hyperlink r:id="rId6" w:tgtFrame="https://baike.so.com/doc/_blank" w:history="1">
              <w:r>
                <w:rPr>
                  <w:rStyle w:val="a4"/>
                  <w:rFonts w:cs="Arial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质量保证体系</w:t>
              </w:r>
            </w:hyperlink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 w:hint="eastAsia"/>
                <w:sz w:val="28"/>
                <w:szCs w:val="28"/>
                <w:shd w:val="clear" w:color="auto" w:fill="FFFFFF"/>
              </w:rPr>
              <w:t>是否完善研发、生产、物流、销售的全程质量管理机制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jc w:val="left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 w:hint="eastAsia"/>
                <w:sz w:val="28"/>
                <w:szCs w:val="28"/>
                <w:shd w:val="clear" w:color="auto" w:fill="FFFFFF"/>
              </w:rPr>
              <w:t>是否具备并维护产品生产所需的生产场地、生产设备、监视和测量装置、仓储场地等基础设施以及工作环境。生产环境是否符合相关法规和技术标准的要求。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</w:tcBorders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是否制定对原材料、元器件、半成品、成品的质量及检验制度实行监督办法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color w:val="000000"/>
                <w:spacing w:val="-12"/>
                <w:sz w:val="28"/>
                <w:szCs w:val="28"/>
              </w:rPr>
              <w:t>是否编制和保持所生产产品的技术文档。包括产品规范、生产过程规范、</w:t>
            </w:r>
            <w:r>
              <w:rPr>
                <w:rFonts w:ascii="BatangChe" w:eastAsia="仿宋_GB2312" w:hAnsi="BatangChe" w:hint="eastAsia"/>
                <w:color w:val="000000"/>
                <w:spacing w:val="-11"/>
                <w:sz w:val="28"/>
                <w:szCs w:val="28"/>
              </w:rPr>
              <w:t>检验和试验规范、安装和服务规范等。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是否建立质量管理例会制度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是否建立质量管理责任考核制度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是否建立领导干部现场带班制度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是否建立质量管理承诺和报告制度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是否建立质量管理例检制度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是否建立外包工程质量管理制度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是否依规定保养设备设施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是否建立设备使用人对异常状况是否知晓处理程序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设备保养修护是否有记录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 w:val="restart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生产过程质量管理</w:t>
            </w: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是否编制生产工艺规程、作业指导书等，并明确关键工序和特殊过程。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是否使用适宜的生产设备、工艺装备、监视和测量装置，并确保其得到控制。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rPr>
                <w:rFonts w:ascii="BatangChe" w:eastAsia="仿宋_GB2312" w:hAnsi="BatangChe" w:cs="Times New Roman"/>
                <w:kern w:val="2"/>
                <w:sz w:val="28"/>
                <w:szCs w:val="28"/>
              </w:rPr>
            </w:pPr>
            <w:r>
              <w:rPr>
                <w:rFonts w:ascii="BatangChe" w:eastAsia="仿宋_GB2312" w:hAnsi="BatangChe" w:cs="Times New Roman" w:hint="eastAsia"/>
                <w:kern w:val="2"/>
                <w:sz w:val="28"/>
                <w:szCs w:val="28"/>
              </w:rPr>
              <w:t>是否对采购的产品进行检验或验证，确保其满足规定的采购要求，</w:t>
            </w:r>
          </w:p>
          <w:p w:rsidR="00CA2978" w:rsidRDefault="008D7B70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cs="Times New Roman" w:hint="eastAsia"/>
                <w:kern w:val="2"/>
                <w:sz w:val="28"/>
                <w:szCs w:val="28"/>
              </w:rPr>
              <w:t>并保持记录。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rPr>
                <w:rFonts w:ascii="BatangChe" w:eastAsia="仿宋_GB2312" w:hAnsi="BatangChe"/>
                <w:sz w:val="28"/>
                <w:szCs w:val="28"/>
              </w:rPr>
            </w:pPr>
            <w:r>
              <w:rPr>
                <w:rFonts w:ascii="BatangChe" w:eastAsia="仿宋_GB2312" w:hAnsi="BatangChe" w:hint="eastAsia"/>
                <w:color w:val="000000"/>
                <w:spacing w:val="-12"/>
                <w:sz w:val="28"/>
                <w:szCs w:val="28"/>
              </w:rPr>
              <w:t>是否建立采购控制程序，确保采购的产品符合规定的采购要求。</w:t>
            </w:r>
            <w:r>
              <w:rPr>
                <w:rFonts w:ascii="BatangChe" w:eastAsia="仿宋_GB2312" w:hAnsi="BatangChe" w:hint="eastAsia"/>
                <w:color w:val="000000"/>
                <w:spacing w:val="-14"/>
                <w:sz w:val="28"/>
                <w:szCs w:val="28"/>
              </w:rPr>
              <w:t>采购</w:t>
            </w:r>
            <w:r>
              <w:rPr>
                <w:rFonts w:ascii="BatangChe" w:eastAsia="仿宋_GB2312" w:hAnsi="BatangChe" w:hint="eastAsia"/>
                <w:color w:val="000000"/>
                <w:spacing w:val="-14"/>
                <w:sz w:val="28"/>
                <w:szCs w:val="28"/>
              </w:rPr>
              <w:lastRenderedPageBreak/>
              <w:t>产品的要求是否低于法律、</w:t>
            </w:r>
            <w:r>
              <w:rPr>
                <w:rFonts w:ascii="BatangChe" w:eastAsia="仿宋_GB2312" w:hAnsi="BatangChe" w:hint="eastAsia"/>
                <w:color w:val="000000"/>
                <w:spacing w:val="-12"/>
                <w:sz w:val="28"/>
                <w:szCs w:val="28"/>
              </w:rPr>
              <w:t>行政法规的规定和国家强制性标准的要求。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 w:val="restart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产品设计和开发质量管理</w:t>
            </w: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是否制定企业标准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企业产品执行的是国际标准、国家标准和行业标准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hint="eastAsia"/>
                <w:sz w:val="28"/>
                <w:szCs w:val="28"/>
              </w:rPr>
              <w:t>创建创建</w:t>
            </w:r>
            <w:proofErr w:type="gramEnd"/>
            <w:r>
              <w:rPr>
                <w:rFonts w:hint="eastAsia"/>
                <w:sz w:val="28"/>
                <w:szCs w:val="28"/>
              </w:rPr>
              <w:t>省级工业产品质量控制和技术评价实验室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是否开展工业产品质量状况分析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 w:val="restart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质量管理活动开展情况</w:t>
            </w: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是否开展实物对比、质量攻关活动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是否开展一线员工产品质量管理素质和技能培训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是否建立企业质量管理小组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是否开展质量榜样和质量标杆评选活动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ind w:right="2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是否开展“企业信用报告”发布和“产品质量公开承诺”活动。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ind w:right="2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是否开展企业质量</w:t>
            </w:r>
            <w:hyperlink r:id="rId7" w:tgtFrame="_blank" w:history="1">
              <w:r>
                <w:rPr>
                  <w:rFonts w:hint="eastAsia"/>
                  <w:sz w:val="28"/>
                  <w:szCs w:val="28"/>
                </w:rPr>
                <w:t>信用等级</w:t>
              </w:r>
            </w:hyperlink>
            <w:r>
              <w:rPr>
                <w:rFonts w:hint="eastAsia"/>
                <w:sz w:val="28"/>
                <w:szCs w:val="28"/>
              </w:rPr>
              <w:t>评定工作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 w:val="restart"/>
            <w:vAlign w:val="center"/>
          </w:tcPr>
          <w:p w:rsidR="00CA2978" w:rsidRDefault="008D7B70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企业是否存在质量失信行为或发生质量事故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978">
        <w:trPr>
          <w:trHeight w:val="680"/>
          <w:jc w:val="center"/>
        </w:trPr>
        <w:tc>
          <w:tcPr>
            <w:tcW w:w="2361" w:type="dxa"/>
            <w:vMerge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vAlign w:val="center"/>
          </w:tcPr>
          <w:p w:rsidR="00CA2978" w:rsidRDefault="008D7B70">
            <w:pPr>
              <w:spacing w:line="400" w:lineRule="exact"/>
              <w:ind w:right="2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是否与质量协会、科研院所和中介组织合作开展质量建设社会化服务</w:t>
            </w:r>
          </w:p>
        </w:tc>
        <w:tc>
          <w:tcPr>
            <w:tcW w:w="3411" w:type="dxa"/>
            <w:gridSpan w:val="2"/>
            <w:vAlign w:val="center"/>
          </w:tcPr>
          <w:p w:rsidR="00CA2978" w:rsidRDefault="00CA2978">
            <w:pPr>
              <w:spacing w:line="4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A2978" w:rsidRDefault="00CA2978">
      <w:pPr>
        <w:rPr>
          <w:rFonts w:eastAsia="方正小标宋简体"/>
          <w:sz w:val="44"/>
          <w:szCs w:val="44"/>
        </w:rPr>
      </w:pPr>
    </w:p>
    <w:sectPr w:rsidR="00CA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2840"/>
    <w:rsid w:val="00113DAE"/>
    <w:rsid w:val="008D7B70"/>
    <w:rsid w:val="00CA2978"/>
    <w:rsid w:val="38A966AC"/>
    <w:rsid w:val="55C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BatangChe" w:eastAsia="仿宋_GB2312" w:hAnsi="BatangChe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pPr>
      <w:adjustRightInd w:val="0"/>
      <w:snapToGrid w:val="0"/>
      <w:spacing w:before="100" w:beforeAutospacing="1" w:after="100" w:afterAutospacing="1" w:line="360" w:lineRule="auto"/>
    </w:p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BatangChe" w:eastAsia="仿宋_GB2312" w:hAnsi="BatangChe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pPr>
      <w:adjustRightInd w:val="0"/>
      <w:snapToGrid w:val="0"/>
      <w:spacing w:before="100" w:beforeAutospacing="1" w:after="100" w:afterAutospacing="1" w:line="360" w:lineRule="auto"/>
    </w:p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aidu.com/s?wd=%E4%BF%A1%E7%94%A8%E7%AD%89%E7%BA%A7&amp;tn=44039180_cpr&amp;fenlei=mv6quAkxTZn0IZRqIHckPjm4nH00T1YLPjRYmWFhPW6dmWwbmWbL0ZwV5Hcvrjm3rH6sPfKWUMw85HfYnjn4nH6sgvPsT6KdThsqpZwYTjCEQLGCpyw9Uz4Bmy-bIi4WUvYETgN-TLwGUv3EnHnvPW01rjmLPHfLPjbkn1n1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.com/doc/5451380-56897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留白1406861224</dc:creator>
  <cp:lastModifiedBy>Windows 用户</cp:lastModifiedBy>
  <cp:revision>2</cp:revision>
  <dcterms:created xsi:type="dcterms:W3CDTF">2019-03-21T01:40:00Z</dcterms:created>
  <dcterms:modified xsi:type="dcterms:W3CDTF">2019-06-10T10:00:00Z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