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BatangChe" w:hAnsi="BatangChe" w:eastAsia="仿宋_GB2312"/>
          <w:sz w:val="32"/>
          <w:szCs w:val="32"/>
          <w:lang w:val="en-US" w:eastAsia="zh-CN"/>
        </w:rPr>
      </w:pPr>
      <w:r>
        <w:rPr>
          <w:rFonts w:hint="eastAsia" w:ascii="BatangChe" w:hAnsi="BatangChe" w:eastAsia="仿宋_GB2312"/>
          <w:sz w:val="32"/>
          <w:szCs w:val="32"/>
          <w:lang w:val="en-US" w:eastAsia="zh-CN"/>
        </w:rPr>
        <w:t>附件4</w:t>
      </w:r>
      <w:bookmarkStart w:id="0" w:name="_GoBack"/>
      <w:bookmarkEnd w:id="0"/>
      <w:r>
        <w:rPr>
          <w:rFonts w:hint="eastAsia" w:ascii="BatangChe" w:hAnsi="BatangChe" w:eastAsia="仿宋_GB2312"/>
          <w:sz w:val="32"/>
          <w:szCs w:val="32"/>
          <w:lang w:val="en-US" w:eastAsia="zh-CN"/>
        </w:rPr>
        <w:t>：</w:t>
      </w:r>
    </w:p>
    <w:p>
      <w:pPr>
        <w:pStyle w:val="2"/>
        <w:spacing w:line="140" w:lineRule="atLeast"/>
        <w:jc w:val="center"/>
        <w:rPr>
          <w:rFonts w:ascii="华文中宋" w:hAnsi="华文中宋" w:eastAsia="华文中宋"/>
          <w:b/>
          <w:color w:val="FF0000"/>
          <w:sz w:val="28"/>
          <w:szCs w:val="28"/>
        </w:rPr>
      </w:pPr>
      <w:r>
        <w:rPr>
          <w:rFonts w:hint="eastAsia" w:ascii="华文中宋" w:hAnsi="华文中宋" w:eastAsia="华文中宋"/>
          <w:b/>
          <w:sz w:val="28"/>
          <w:szCs w:val="28"/>
        </w:rPr>
        <w:t>杨凌示范区外经贸发展</w:t>
      </w:r>
      <w:r>
        <w:rPr>
          <w:rFonts w:hint="eastAsia" w:ascii="华文中宋" w:hAnsi="华文中宋" w:eastAsia="华文中宋"/>
          <w:b/>
          <w:sz w:val="28"/>
          <w:szCs w:val="28"/>
          <w:lang w:eastAsia="zh-CN"/>
        </w:rPr>
        <w:t>促进</w:t>
      </w:r>
      <w:r>
        <w:rPr>
          <w:rFonts w:hint="eastAsia" w:ascii="华文中宋" w:hAnsi="华文中宋" w:eastAsia="华文中宋"/>
          <w:b/>
          <w:sz w:val="28"/>
          <w:szCs w:val="28"/>
        </w:rPr>
        <w:t>专项资金项目承诺书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00" w:lineRule="exact"/>
        <w:ind w:left="0" w:leftChars="0" w:right="0" w:rightChars="0"/>
        <w:jc w:val="both"/>
        <w:textAlignment w:val="auto"/>
        <w:outlineLvl w:val="9"/>
        <w:rPr>
          <w:rFonts w:hint="eastAsia"/>
          <w:sz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/>
        <w:jc w:val="both"/>
        <w:textAlignment w:val="auto"/>
        <w:outlineLvl w:val="9"/>
        <w:rPr>
          <w:rFonts w:hint="eastAsia"/>
          <w:sz w:val="24"/>
        </w:rPr>
      </w:pPr>
      <w:r>
        <w:rPr>
          <w:rFonts w:hint="eastAsia"/>
          <w:sz w:val="24"/>
        </w:rPr>
        <w:t>项目名称：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/>
        <w:jc w:val="both"/>
        <w:textAlignment w:val="auto"/>
        <w:outlineLvl w:val="9"/>
        <w:rPr>
          <w:rFonts w:hint="eastAsia"/>
          <w:sz w:val="24"/>
        </w:rPr>
      </w:pPr>
      <w:r>
        <w:rPr>
          <w:rFonts w:hint="eastAsia"/>
          <w:sz w:val="24"/>
        </w:rPr>
        <w:t>承担单位：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/>
        <w:jc w:val="both"/>
        <w:textAlignment w:val="auto"/>
        <w:outlineLvl w:val="9"/>
        <w:rPr>
          <w:rFonts w:hint="eastAsia"/>
          <w:sz w:val="24"/>
        </w:rPr>
      </w:pPr>
      <w:r>
        <w:rPr>
          <w:rFonts w:hint="eastAsia"/>
          <w:sz w:val="24"/>
        </w:rPr>
        <w:t>起止年限：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/>
        <w:jc w:val="both"/>
        <w:textAlignment w:val="auto"/>
        <w:outlineLvl w:val="9"/>
        <w:rPr>
          <w:rFonts w:hint="eastAsia"/>
          <w:sz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2" w:firstLineChars="200"/>
        <w:jc w:val="both"/>
        <w:textAlignment w:val="auto"/>
        <w:outlineLvl w:val="9"/>
        <w:rPr>
          <w:rFonts w:hint="eastAsia" w:ascii="楷体_GB2312" w:eastAsia="楷体_GB2312"/>
          <w:b/>
          <w:szCs w:val="21"/>
        </w:rPr>
      </w:pPr>
      <w:r>
        <w:rPr>
          <w:rFonts w:hint="eastAsia" w:ascii="楷体_GB2312" w:eastAsia="楷体_GB2312"/>
          <w:b/>
          <w:szCs w:val="21"/>
        </w:rPr>
        <w:t>※根据《财政违法行为处罚处分条例》（中华人民共和国国务院令第427号）：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2" w:firstLineChars="200"/>
        <w:jc w:val="both"/>
        <w:textAlignment w:val="auto"/>
        <w:outlineLvl w:val="9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b/>
          <w:szCs w:val="21"/>
        </w:rPr>
        <w:t>第十四条</w:t>
      </w:r>
      <w:r>
        <w:rPr>
          <w:rFonts w:hint="eastAsia" w:ascii="楷体_GB2312" w:eastAsia="楷体_GB2312"/>
          <w:szCs w:val="21"/>
        </w:rPr>
        <w:t>　企业和个人有下列行为之一的，责令改正，调整有关会计账目，追回违反规定使用、骗取的有关资金，给予警告，没收违法所得，并处被骗取有关资金10%以上50%以下的罚款或者被违规使用有关资金10%以上30%以下的罚款；对直接负责的主管人员和其他直接责任人员处3000元以上5万元以下的罚款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（一）以虚报、冒领等手段骗取财政资金以及政府承贷或者担保的外国政府贷款、国际金融组织贷款；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（二）挪用财政资金以及政府承贷或者担保的外国政府贷款、国际金融组织贷款；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（三）从无偿使用的财政资金以及政府承贷或者担保的外国政府贷款、国际金融组织贷款中非法获益；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 xml:space="preserve"> （四）其他违反规定使用、骗取财政资金以及政府承贷或者担保的外国政府贷款、国际金融组织贷款的行为。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2" w:firstLineChars="200"/>
        <w:jc w:val="both"/>
        <w:textAlignment w:val="auto"/>
        <w:outlineLvl w:val="9"/>
        <w:rPr>
          <w:rFonts w:hint="eastAsia" w:ascii="楷体_GB2312" w:eastAsia="楷体_GB2312"/>
          <w:b/>
          <w:szCs w:val="21"/>
        </w:rPr>
      </w:pPr>
      <w:r>
        <w:rPr>
          <w:rFonts w:hint="eastAsia" w:ascii="楷体_GB2312" w:eastAsia="楷体_GB2312"/>
          <w:b/>
          <w:szCs w:val="21"/>
        </w:rPr>
        <w:t>※根据《杨凌示范区</w:t>
      </w:r>
      <w:r>
        <w:rPr>
          <w:rFonts w:hint="eastAsia" w:ascii="楷体_GB2312" w:eastAsia="楷体_GB2312"/>
          <w:b/>
          <w:szCs w:val="21"/>
          <w:lang w:eastAsia="zh-CN"/>
        </w:rPr>
        <w:t>外经贸发展促进专项资金实施细则的通知</w:t>
      </w:r>
      <w:r>
        <w:rPr>
          <w:rFonts w:hint="eastAsia" w:ascii="楷体_GB2312" w:eastAsia="楷体_GB2312"/>
          <w:b/>
          <w:szCs w:val="21"/>
        </w:rPr>
        <w:t>》（杨管</w:t>
      </w:r>
      <w:r>
        <w:rPr>
          <w:rFonts w:hint="eastAsia" w:ascii="楷体_GB2312" w:eastAsia="楷体_GB2312"/>
          <w:b/>
          <w:szCs w:val="21"/>
          <w:lang w:eastAsia="zh-CN"/>
        </w:rPr>
        <w:t>经</w:t>
      </w:r>
      <w:r>
        <w:rPr>
          <w:rFonts w:hint="eastAsia" w:ascii="楷体_GB2312" w:eastAsia="楷体_GB2312"/>
          <w:b/>
          <w:szCs w:val="21"/>
        </w:rPr>
        <w:t>发[201</w:t>
      </w:r>
      <w:r>
        <w:rPr>
          <w:rFonts w:hint="eastAsia" w:ascii="楷体_GB2312" w:eastAsia="楷体_GB2312"/>
          <w:b/>
          <w:szCs w:val="21"/>
          <w:lang w:val="en-US" w:eastAsia="zh-CN"/>
        </w:rPr>
        <w:t>6</w:t>
      </w:r>
      <w:r>
        <w:rPr>
          <w:rFonts w:hint="eastAsia" w:ascii="楷体_GB2312" w:eastAsia="楷体_GB2312"/>
          <w:b/>
          <w:szCs w:val="21"/>
        </w:rPr>
        <w:t>]3</w:t>
      </w:r>
      <w:r>
        <w:rPr>
          <w:rFonts w:hint="eastAsia" w:ascii="楷体_GB2312" w:eastAsia="楷体_GB2312"/>
          <w:b/>
          <w:szCs w:val="21"/>
          <w:lang w:val="en-US" w:eastAsia="zh-CN"/>
        </w:rPr>
        <w:t>8</w:t>
      </w:r>
      <w:r>
        <w:rPr>
          <w:rFonts w:hint="eastAsia" w:ascii="楷体_GB2312" w:eastAsia="楷体_GB2312"/>
          <w:b/>
          <w:szCs w:val="21"/>
        </w:rPr>
        <w:t>号）：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楷体_GB2312" w:eastAsia="楷体_GB2312"/>
          <w:sz w:val="21"/>
          <w:szCs w:val="21"/>
          <w:lang w:val="en-US" w:eastAsia="zh-CN"/>
        </w:rPr>
      </w:pPr>
      <w:r>
        <w:rPr>
          <w:rFonts w:hint="eastAsia" w:ascii="楷体_GB2312" w:eastAsia="楷体_GB2312"/>
          <w:sz w:val="21"/>
          <w:szCs w:val="21"/>
          <w:lang w:eastAsia="zh-CN"/>
        </w:rPr>
        <w:t>第十八条</w:t>
      </w:r>
      <w:r>
        <w:rPr>
          <w:rFonts w:hint="eastAsia" w:ascii="楷体_GB2312" w:eastAsia="楷体_GB2312"/>
          <w:sz w:val="21"/>
          <w:szCs w:val="21"/>
          <w:lang w:val="en-US" w:eastAsia="zh-CN"/>
        </w:rPr>
        <w:t xml:space="preserve">  对于弄虚作假骗取专项资金和不按规定用途使用专项资金的行为，将收回专项资金。并依照《财政违法行为处罚处分条例》等国家有关规定进行处理。情节严重的，移交司法机关依法办理。同时项目单位将纳入失信名单，不再获得本专项资金扶持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/>
        <w:jc w:val="both"/>
        <w:textAlignment w:val="auto"/>
        <w:outlineLvl w:val="9"/>
        <w:rPr>
          <w:rFonts w:hint="eastAsia" w:ascii="楷体_GB2312" w:eastAsia="楷体_GB2312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82" w:firstLineChars="200"/>
        <w:jc w:val="both"/>
        <w:textAlignment w:val="auto"/>
        <w:outlineLvl w:val="9"/>
        <w:rPr>
          <w:rFonts w:hint="eastAsia" w:ascii="黑体" w:eastAsia="黑体"/>
          <w:b/>
          <w:sz w:val="24"/>
          <w:szCs w:val="24"/>
        </w:rPr>
      </w:pPr>
      <w:r>
        <w:rPr>
          <w:rFonts w:hint="eastAsia" w:ascii="黑体" w:eastAsia="黑体"/>
          <w:b/>
          <w:sz w:val="24"/>
          <w:szCs w:val="24"/>
        </w:rPr>
        <w:t>我公司郑重承诺：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szCs w:val="28"/>
        </w:rPr>
      </w:pPr>
      <w:r>
        <w:rPr>
          <w:rFonts w:hint="eastAsia"/>
          <w:szCs w:val="28"/>
        </w:rPr>
        <w:t>1．该项目符合申报要求，且所有资料真实、合法、有效。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szCs w:val="28"/>
        </w:rPr>
      </w:pPr>
      <w:r>
        <w:rPr>
          <w:rFonts w:hint="eastAsia"/>
          <w:szCs w:val="28"/>
        </w:rPr>
        <w:t>2．该项目实施全过程接受有关部门的管理、审计和监督。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szCs w:val="28"/>
        </w:rPr>
      </w:pPr>
      <w:r>
        <w:rPr>
          <w:rFonts w:hint="eastAsia"/>
          <w:szCs w:val="28"/>
        </w:rPr>
        <w:t>3．该项目完成后能够达到预期目标。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szCs w:val="28"/>
        </w:rPr>
      </w:pPr>
      <w:r>
        <w:rPr>
          <w:rFonts w:hint="eastAsia"/>
          <w:szCs w:val="28"/>
        </w:rPr>
        <w:t>4．专项资金使用符合有关规定。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szCs w:val="28"/>
        </w:rPr>
      </w:pPr>
      <w:r>
        <w:rPr>
          <w:rFonts w:hint="eastAsia"/>
          <w:szCs w:val="28"/>
        </w:rPr>
        <w:t>5．项目完成后，进行严格自查，提交项目实施的综合评价报告；接受有关部门组织的验收，提供如下佐证资料，并</w:t>
      </w:r>
      <w:r>
        <w:rPr>
          <w:rFonts w:hint="eastAsia"/>
        </w:rPr>
        <w:t>对其真实性负责</w:t>
      </w:r>
      <w:r>
        <w:rPr>
          <w:rFonts w:hint="eastAsia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szCs w:val="28"/>
        </w:rPr>
      </w:pPr>
      <w:r>
        <w:rPr>
          <w:rFonts w:hint="eastAsia"/>
          <w:szCs w:val="28"/>
        </w:rPr>
        <w:t>（1）会计师事务所出具的审计报告；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szCs w:val="28"/>
        </w:rPr>
      </w:pPr>
      <w:r>
        <w:rPr>
          <w:rFonts w:hint="eastAsia"/>
          <w:szCs w:val="28"/>
        </w:rPr>
        <w:t>（2）发票、合同等与项目实施有关的原始票据；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  <w:szCs w:val="28"/>
        </w:rPr>
        <w:t>（3）专项资金管理、使用情况；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（4）其他与该项目实施有关的原始凭证。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如违反以上承诺，愿意退回全部专项资金，并承担相应责任。特此承诺。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  <w:b/>
        </w:rPr>
        <w:t>请公司负责人全文手写：“</w:t>
      </w:r>
      <w:r>
        <w:rPr>
          <w:rFonts w:hint="eastAsia"/>
          <w:b/>
          <w:u w:val="wave"/>
        </w:rPr>
        <w:t>我已知悉并同意该承诺”</w:t>
      </w:r>
      <w:r>
        <w:rPr>
          <w:rFonts w:hint="eastAsia"/>
          <w:b/>
        </w:rPr>
        <w:t>或者</w:t>
      </w:r>
      <w:r>
        <w:rPr>
          <w:rFonts w:hint="eastAsia"/>
          <w:b/>
          <w:u w:val="wave"/>
        </w:rPr>
        <w:t>“因故自愿放弃”</w:t>
      </w:r>
      <w:r>
        <w:rPr>
          <w:rFonts w:hint="eastAsia"/>
        </w:rPr>
        <w:t>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/>
        <w:jc w:val="both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 xml:space="preserve">                                    法定代表人签字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 xml:space="preserve">                                       公司签章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300" w:lineRule="exact"/>
        <w:ind w:left="0" w:leftChars="0" w:right="0" w:rightChars="0"/>
        <w:jc w:val="both"/>
        <w:textAlignment w:val="auto"/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注：此承诺书一式叁份，示范区经贸</w:t>
      </w:r>
      <w:r>
        <w:rPr>
          <w:rFonts w:hint="eastAsia"/>
          <w:b/>
          <w:sz w:val="18"/>
          <w:szCs w:val="18"/>
          <w:lang w:eastAsia="zh-CN"/>
        </w:rPr>
        <w:t>和安监</w:t>
      </w:r>
      <w:r>
        <w:rPr>
          <w:rFonts w:hint="eastAsia"/>
          <w:b/>
          <w:sz w:val="18"/>
          <w:szCs w:val="18"/>
        </w:rPr>
        <w:t>、财政局以及项目承担单位各留存壹份。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2D7734"/>
    <w:rsid w:val="122D7734"/>
    <w:rsid w:val="189D4A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pPr>
      <w:autoSpaceDE w:val="0"/>
      <w:autoSpaceDN w:val="0"/>
      <w:adjustRightInd w:val="0"/>
    </w:pPr>
    <w:rPr>
      <w:rFonts w:ascii="宋体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2017-08-03T07:54:00Z</dcterms:created>
  <dc:creator>Administrator</dc:creator>
  <cp:lastModifiedBy>Administrator</cp:lastModifiedBy>
  <dcterms:modified xsi:type="dcterms:W3CDTF">2017-08-03T07:55:19Z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