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260"/>
        </w:tabs>
        <w:spacing w:line="700" w:lineRule="exact"/>
        <w:jc w:val="center"/>
        <w:rPr>
          <w:rFonts w:hint="eastAsia" w:ascii="方正小标宋简体" w:hAnsi="黑体" w:eastAsia="方正小标宋简体" w:cs="黑体"/>
          <w:sz w:val="36"/>
          <w:szCs w:val="36"/>
        </w:rPr>
      </w:pPr>
      <w:bookmarkStart w:id="0" w:name="_GoBack"/>
      <w:bookmarkEnd w:id="0"/>
    </w:p>
    <w:p>
      <w:pPr>
        <w:tabs>
          <w:tab w:val="left" w:pos="1260"/>
        </w:tabs>
        <w:spacing w:line="700" w:lineRule="exact"/>
        <w:jc w:val="center"/>
        <w:rPr>
          <w:rFonts w:hint="eastAsia" w:ascii="方正小标宋简体" w:hAnsi="黑体" w:eastAsia="方正小标宋简体" w:cs="黑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黑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黑体" w:eastAsia="方正小标宋简体"/>
          <w:sz w:val="36"/>
          <w:szCs w:val="36"/>
          <w:lang w:val="en-US" w:eastAsia="zh-CN"/>
        </w:rPr>
        <w:t>2017年度杨凌示范区外经贸发展专项资金项目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黑体" w:eastAsia="方正小标宋简体"/>
          <w:sz w:val="36"/>
          <w:szCs w:val="36"/>
          <w:lang w:val="en-US" w:eastAsia="zh-CN"/>
        </w:rPr>
      </w:pPr>
    </w:p>
    <w:p>
      <w:pPr>
        <w:spacing w:line="560" w:lineRule="exact"/>
        <w:jc w:val="center"/>
        <w:rPr>
          <w:rFonts w:hint="eastAsia" w:ascii="方正大标宋简体" w:hAnsi="方正大标宋简体" w:eastAsia="方正大标宋简体" w:cs="方正大标宋简体"/>
          <w:b w:val="0"/>
          <w:bCs/>
          <w:sz w:val="52"/>
          <w:szCs w:val="52"/>
        </w:rPr>
      </w:pPr>
      <w:r>
        <w:rPr>
          <w:rFonts w:hint="eastAsia" w:ascii="方正大标宋简体" w:hAnsi="方正大标宋简体" w:eastAsia="方正大标宋简体" w:cs="方正大标宋简体"/>
          <w:b w:val="0"/>
          <w:bCs/>
          <w:sz w:val="52"/>
          <w:szCs w:val="52"/>
        </w:rPr>
        <w:t>资金申请报告</w:t>
      </w:r>
    </w:p>
    <w:p>
      <w:pPr>
        <w:spacing w:line="560" w:lineRule="exact"/>
        <w:rPr>
          <w:rFonts w:hint="eastAsia"/>
          <w:sz w:val="32"/>
          <w:szCs w:val="32"/>
        </w:rPr>
      </w:pPr>
    </w:p>
    <w:p>
      <w:pPr>
        <w:spacing w:line="560" w:lineRule="exact"/>
        <w:rPr>
          <w:rFonts w:hint="eastAsia"/>
          <w:sz w:val="32"/>
          <w:szCs w:val="32"/>
        </w:rPr>
      </w:pPr>
    </w:p>
    <w:p>
      <w:pPr>
        <w:spacing w:line="560" w:lineRule="exact"/>
        <w:rPr>
          <w:rFonts w:hint="eastAsia"/>
          <w:sz w:val="32"/>
          <w:szCs w:val="32"/>
        </w:rPr>
      </w:pPr>
    </w:p>
    <w:p>
      <w:pPr>
        <w:spacing w:line="560" w:lineRule="exact"/>
        <w:rPr>
          <w:rFonts w:hint="eastAsia"/>
          <w:sz w:val="32"/>
          <w:szCs w:val="32"/>
        </w:rPr>
      </w:pPr>
    </w:p>
    <w:p>
      <w:pPr>
        <w:spacing w:line="560" w:lineRule="exact"/>
        <w:rPr>
          <w:rFonts w:hint="eastAsia"/>
          <w:sz w:val="32"/>
          <w:szCs w:val="32"/>
        </w:rPr>
      </w:pPr>
    </w:p>
    <w:p>
      <w:pPr>
        <w:spacing w:line="560" w:lineRule="exact"/>
        <w:rPr>
          <w:rFonts w:hint="eastAsia"/>
          <w:sz w:val="32"/>
          <w:szCs w:val="32"/>
        </w:rPr>
      </w:pPr>
    </w:p>
    <w:p>
      <w:pPr>
        <w:spacing w:line="560" w:lineRule="exact"/>
        <w:ind w:left="611" w:leftChars="291"/>
        <w:rPr>
          <w:rFonts w:hint="eastAsia"/>
          <w:sz w:val="32"/>
          <w:szCs w:val="32"/>
        </w:rPr>
      </w:pPr>
    </w:p>
    <w:p>
      <w:pPr>
        <w:spacing w:line="560" w:lineRule="exact"/>
        <w:ind w:left="611" w:leftChars="291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企业名称：</w:t>
      </w:r>
    </w:p>
    <w:p>
      <w:pPr>
        <w:spacing w:line="560" w:lineRule="exact"/>
        <w:ind w:left="611" w:leftChars="291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项目类型：</w:t>
      </w:r>
    </w:p>
    <w:p>
      <w:pPr>
        <w:spacing w:line="560" w:lineRule="exact"/>
        <w:ind w:left="611" w:leftChars="291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项目名称：</w:t>
      </w:r>
    </w:p>
    <w:p>
      <w:pPr>
        <w:spacing w:line="560" w:lineRule="exact"/>
        <w:ind w:left="611" w:leftChars="291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负责人：                移动电话：</w:t>
      </w:r>
    </w:p>
    <w:p>
      <w:pPr>
        <w:spacing w:line="560" w:lineRule="exact"/>
        <w:ind w:left="611" w:leftChars="291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联系人：                移动电话：</w:t>
      </w:r>
    </w:p>
    <w:p>
      <w:pPr>
        <w:spacing w:line="560" w:lineRule="exact"/>
        <w:ind w:left="611" w:leftChars="291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电子邮箱：</w:t>
      </w:r>
    </w:p>
    <w:p>
      <w:pPr>
        <w:spacing w:line="560" w:lineRule="exact"/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编制时间：</w:t>
      </w:r>
    </w:p>
    <w:p>
      <w:pPr>
        <w:spacing w:line="560" w:lineRule="exact"/>
        <w:rPr>
          <w:rFonts w:hint="eastAsia" w:ascii="华文仿宋" w:hAnsi="华文仿宋" w:eastAsia="华文仿宋" w:cs="华文仿宋"/>
          <w:sz w:val="32"/>
          <w:szCs w:val="32"/>
        </w:rPr>
      </w:pPr>
    </w:p>
    <w:p>
      <w:pPr>
        <w:spacing w:line="560" w:lineRule="exact"/>
        <w:rPr>
          <w:rFonts w:hint="eastAsia"/>
          <w:sz w:val="32"/>
          <w:szCs w:val="32"/>
        </w:rPr>
      </w:pPr>
    </w:p>
    <w:p>
      <w:pPr>
        <w:widowControl/>
        <w:tabs>
          <w:tab w:val="left" w:pos="840"/>
        </w:tabs>
        <w:ind w:firstLine="411" w:firstLineChars="196"/>
        <w:jc w:val="left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BatangChe" w:hAnsi="BatangChe" w:eastAsia="仿宋_GB2312"/>
          <w:sz w:val="32"/>
          <w:szCs w:val="32"/>
          <w:lang w:val="en-US" w:eastAsia="zh-CN"/>
        </w:rPr>
      </w:pPr>
    </w:p>
    <w:p/>
    <w:sectPr>
      <w:pgSz w:w="11906" w:h="16838"/>
      <w:pgMar w:top="1701" w:right="1474" w:bottom="170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07F50"/>
    <w:rsid w:val="1F1C7C2B"/>
    <w:rsid w:val="30907F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2017-08-03T07:55:00Z</dcterms:created>
  <dc:creator>Administrator</dc:creator>
  <cp:lastModifiedBy>Administrator</cp:lastModifiedBy>
  <dcterms:modified xsi:type="dcterms:W3CDTF">2017-08-03T07:56:11Z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