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FD0" w:rsidRPr="00EC7424" w:rsidRDefault="005515C1">
      <w:pPr>
        <w:spacing w:afterLines="50" w:after="156" w:line="400" w:lineRule="exact"/>
        <w:rPr>
          <w:rFonts w:ascii="BatangChe" w:eastAsia="仿宋_GB2312" w:hAnsi="BatangChe" w:cs="宋体" w:hint="eastAsia"/>
          <w:sz w:val="32"/>
          <w:szCs w:val="32"/>
        </w:rPr>
      </w:pPr>
      <w:r w:rsidRPr="00EC7424">
        <w:rPr>
          <w:rFonts w:ascii="BatangChe" w:eastAsia="仿宋_GB2312" w:hAnsi="BatangChe" w:cs="宋体" w:hint="eastAsia"/>
          <w:sz w:val="32"/>
          <w:szCs w:val="32"/>
        </w:rPr>
        <w:t>附件</w:t>
      </w:r>
      <w:r w:rsidR="00CC5FB3" w:rsidRPr="00EC7424">
        <w:rPr>
          <w:rFonts w:ascii="BatangChe" w:eastAsia="仿宋_GB2312" w:hAnsi="BatangChe" w:cs="宋体" w:hint="eastAsia"/>
          <w:sz w:val="32"/>
          <w:szCs w:val="32"/>
        </w:rPr>
        <w:t>1</w:t>
      </w:r>
    </w:p>
    <w:p w:rsidR="00552FD0" w:rsidRPr="00EC7424" w:rsidRDefault="005515C1">
      <w:pPr>
        <w:jc w:val="center"/>
        <w:rPr>
          <w:rFonts w:ascii="BatangChe" w:eastAsia="方正小标宋简体" w:hAnsi="BatangChe" w:cs="黑体"/>
          <w:sz w:val="36"/>
          <w:szCs w:val="36"/>
        </w:rPr>
      </w:pPr>
      <w:r w:rsidRPr="00EC7424">
        <w:rPr>
          <w:rFonts w:ascii="BatangChe" w:eastAsia="方正小标宋简体" w:hAnsi="BatangChe" w:cs="黑体" w:hint="eastAsia"/>
          <w:sz w:val="36"/>
          <w:szCs w:val="36"/>
        </w:rPr>
        <w:t>隐形冠军培育</w:t>
      </w:r>
      <w:proofErr w:type="gramStart"/>
      <w:r w:rsidRPr="00EC7424">
        <w:rPr>
          <w:rFonts w:ascii="BatangChe" w:eastAsia="方正小标宋简体" w:hAnsi="BatangChe" w:cs="黑体" w:hint="eastAsia"/>
          <w:sz w:val="36"/>
          <w:szCs w:val="36"/>
        </w:rPr>
        <w:t>库企业</w:t>
      </w:r>
      <w:proofErr w:type="gramEnd"/>
      <w:r w:rsidRPr="00EC7424">
        <w:rPr>
          <w:rFonts w:ascii="BatangChe" w:eastAsia="方正小标宋简体" w:hAnsi="BatangChe" w:cs="黑体" w:hint="eastAsia"/>
          <w:sz w:val="36"/>
          <w:szCs w:val="36"/>
        </w:rPr>
        <w:t>基本信息表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45"/>
        <w:gridCol w:w="537"/>
        <w:gridCol w:w="101"/>
        <w:gridCol w:w="496"/>
        <w:gridCol w:w="142"/>
        <w:gridCol w:w="381"/>
        <w:gridCol w:w="895"/>
        <w:gridCol w:w="676"/>
        <w:gridCol w:w="163"/>
        <w:gridCol w:w="514"/>
        <w:gridCol w:w="370"/>
        <w:gridCol w:w="250"/>
        <w:gridCol w:w="200"/>
        <w:gridCol w:w="520"/>
        <w:gridCol w:w="638"/>
        <w:gridCol w:w="638"/>
      </w:tblGrid>
      <w:tr w:rsidR="00552FD0" w:rsidRPr="00EC7424">
        <w:trPr>
          <w:trHeight w:hRule="exact" w:val="530"/>
        </w:trPr>
        <w:tc>
          <w:tcPr>
            <w:tcW w:w="1131" w:type="dxa"/>
            <w:vAlign w:val="center"/>
          </w:tcPr>
          <w:p w:rsidR="00552FD0" w:rsidRPr="00EC7424" w:rsidRDefault="005515C1">
            <w:pPr>
              <w:spacing w:beforeLines="50" w:before="156" w:afterLines="50" w:after="156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企业名称</w:t>
            </w:r>
          </w:p>
        </w:tc>
        <w:tc>
          <w:tcPr>
            <w:tcW w:w="7766" w:type="dxa"/>
            <w:gridSpan w:val="16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hRule="exact" w:val="573"/>
        </w:trPr>
        <w:tc>
          <w:tcPr>
            <w:tcW w:w="1131" w:type="dxa"/>
            <w:vAlign w:val="center"/>
          </w:tcPr>
          <w:p w:rsidR="00552FD0" w:rsidRPr="00EC7424" w:rsidRDefault="005515C1">
            <w:pPr>
              <w:spacing w:beforeLines="50" w:before="156" w:afterLines="50" w:after="156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通讯地址</w:t>
            </w:r>
          </w:p>
        </w:tc>
        <w:tc>
          <w:tcPr>
            <w:tcW w:w="4636" w:type="dxa"/>
            <w:gridSpan w:val="9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邮编</w:t>
            </w:r>
          </w:p>
        </w:tc>
        <w:tc>
          <w:tcPr>
            <w:tcW w:w="2246" w:type="dxa"/>
            <w:gridSpan w:val="5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hRule="exact" w:val="567"/>
        </w:trPr>
        <w:tc>
          <w:tcPr>
            <w:tcW w:w="1131" w:type="dxa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  <w:bookmarkStart w:id="0" w:name="_GoBack" w:colFirst="2" w:colLast="2"/>
            <w:r w:rsidRPr="00EC7424">
              <w:rPr>
                <w:rFonts w:ascii="BatangChe" w:hAnsi="BatangChe" w:hint="eastAsia"/>
                <w:szCs w:val="21"/>
              </w:rPr>
              <w:t>法人代表</w:t>
            </w:r>
          </w:p>
        </w:tc>
        <w:tc>
          <w:tcPr>
            <w:tcW w:w="1782" w:type="dxa"/>
            <w:gridSpan w:val="2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color w:val="000000"/>
                <w:szCs w:val="21"/>
              </w:rPr>
            </w:pPr>
            <w:r w:rsidRPr="00EC7424">
              <w:rPr>
                <w:rFonts w:ascii="BatangChe" w:hAnsi="BatangChe" w:hint="eastAsia"/>
                <w:color w:val="000000"/>
                <w:szCs w:val="21"/>
              </w:rPr>
              <w:t>手机</w:t>
            </w:r>
          </w:p>
        </w:tc>
        <w:tc>
          <w:tcPr>
            <w:tcW w:w="2246" w:type="dxa"/>
            <w:gridSpan w:val="5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</w:tr>
      <w:bookmarkEnd w:id="0"/>
      <w:tr w:rsidR="00552FD0" w:rsidRPr="00EC7424">
        <w:trPr>
          <w:trHeight w:hRule="exact" w:val="567"/>
        </w:trPr>
        <w:tc>
          <w:tcPr>
            <w:tcW w:w="1131" w:type="dxa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联系人</w:t>
            </w:r>
          </w:p>
        </w:tc>
        <w:tc>
          <w:tcPr>
            <w:tcW w:w="1782" w:type="dxa"/>
            <w:gridSpan w:val="2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手机</w:t>
            </w:r>
          </w:p>
        </w:tc>
        <w:tc>
          <w:tcPr>
            <w:tcW w:w="2246" w:type="dxa"/>
            <w:gridSpan w:val="5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hRule="exact" w:val="567"/>
        </w:trPr>
        <w:tc>
          <w:tcPr>
            <w:tcW w:w="1131" w:type="dxa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传真</w:t>
            </w:r>
          </w:p>
        </w:tc>
        <w:tc>
          <w:tcPr>
            <w:tcW w:w="1782" w:type="dxa"/>
            <w:gridSpan w:val="2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552FD0" w:rsidRPr="00EC7424" w:rsidRDefault="005515C1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E-mail</w:t>
            </w:r>
          </w:p>
        </w:tc>
        <w:tc>
          <w:tcPr>
            <w:tcW w:w="4864" w:type="dxa"/>
            <w:gridSpan w:val="10"/>
            <w:vAlign w:val="center"/>
          </w:tcPr>
          <w:p w:rsidR="00552FD0" w:rsidRPr="00EC7424" w:rsidRDefault="00552FD0">
            <w:pPr>
              <w:spacing w:beforeLines="50" w:before="156" w:afterLines="50" w:after="156"/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企业类型</w:t>
            </w:r>
          </w:p>
        </w:tc>
        <w:tc>
          <w:tcPr>
            <w:tcW w:w="7766" w:type="dxa"/>
            <w:gridSpan w:val="16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eastAsia="楷体_GB2312" w:hAnsi="BatangChe" w:cs="楷体_GB2312" w:hint="eastAsia"/>
                <w:szCs w:val="21"/>
              </w:rPr>
              <w:t xml:space="preserve">    </w:t>
            </w:r>
            <w:r w:rsidRPr="00EC7424">
              <w:rPr>
                <w:rFonts w:ascii="BatangChe" w:eastAsia="楷体_GB2312" w:hAnsi="BatangChe" w:cs="楷体_GB2312" w:hint="eastAsia"/>
                <w:szCs w:val="21"/>
              </w:rPr>
              <w:t>□</w:t>
            </w:r>
            <w:r w:rsidRPr="00EC7424">
              <w:rPr>
                <w:rFonts w:ascii="BatangChe" w:hAnsi="BatangChe" w:hint="eastAsia"/>
                <w:szCs w:val="21"/>
              </w:rPr>
              <w:t>国有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 </w:t>
            </w:r>
            <w:r w:rsidRPr="00EC7424">
              <w:rPr>
                <w:rFonts w:ascii="BatangChe" w:eastAsia="楷体_GB2312" w:hAnsi="BatangChe" w:cs="楷体_GB2312" w:hint="eastAsia"/>
                <w:szCs w:val="21"/>
              </w:rPr>
              <w:t>□</w:t>
            </w:r>
            <w:r w:rsidRPr="00EC7424">
              <w:rPr>
                <w:rFonts w:ascii="BatangChe" w:hAnsi="BatangChe" w:hint="eastAsia"/>
                <w:szCs w:val="21"/>
              </w:rPr>
              <w:t>合资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 </w:t>
            </w:r>
            <w:r w:rsidRPr="00EC7424">
              <w:rPr>
                <w:rFonts w:ascii="BatangChe" w:eastAsia="楷体_GB2312" w:hAnsi="BatangChe" w:cs="楷体_GB2312" w:hint="eastAsia"/>
                <w:szCs w:val="21"/>
              </w:rPr>
              <w:t>□</w:t>
            </w:r>
            <w:r w:rsidRPr="00EC7424">
              <w:rPr>
                <w:rFonts w:ascii="BatangChe" w:hAnsi="BatangChe" w:hint="eastAsia"/>
                <w:szCs w:val="21"/>
              </w:rPr>
              <w:t>民营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 </w:t>
            </w:r>
            <w:r w:rsidRPr="00EC7424">
              <w:rPr>
                <w:rFonts w:ascii="BatangChe" w:eastAsia="楷体_GB2312" w:hAnsi="BatangChe" w:cs="楷体_GB2312" w:hint="eastAsia"/>
                <w:szCs w:val="21"/>
              </w:rPr>
              <w:t>□</w:t>
            </w:r>
            <w:r w:rsidRPr="00EC7424">
              <w:rPr>
                <w:rFonts w:ascii="BatangChe" w:hAnsi="BatangChe" w:hint="eastAsia"/>
                <w:szCs w:val="21"/>
              </w:rPr>
              <w:t>其他</w:t>
            </w: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企业规模</w:t>
            </w:r>
          </w:p>
        </w:tc>
        <w:tc>
          <w:tcPr>
            <w:tcW w:w="7766" w:type="dxa"/>
            <w:gridSpan w:val="16"/>
            <w:vAlign w:val="center"/>
          </w:tcPr>
          <w:p w:rsidR="00552FD0" w:rsidRPr="00EC7424" w:rsidRDefault="005515C1">
            <w:pPr>
              <w:ind w:firstLineChars="200" w:firstLine="420"/>
              <w:rPr>
                <w:rFonts w:ascii="BatangChe" w:eastAsia="楷体_GB2312" w:hAnsi="BatangChe" w:cs="楷体_GB2312"/>
                <w:szCs w:val="21"/>
              </w:rPr>
            </w:pPr>
            <w:r w:rsidRPr="00EC7424">
              <w:rPr>
                <w:rFonts w:ascii="BatangChe" w:eastAsia="楷体_GB2312" w:hAnsi="BatangChe" w:cs="楷体_GB2312" w:hint="eastAsia"/>
                <w:szCs w:val="21"/>
              </w:rPr>
              <w:t>□</w:t>
            </w:r>
            <w:r w:rsidRPr="00EC7424">
              <w:rPr>
                <w:rFonts w:ascii="BatangChe" w:hAnsi="BatangChe" w:hint="eastAsia"/>
                <w:szCs w:val="21"/>
              </w:rPr>
              <w:t>大型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 </w:t>
            </w:r>
            <w:r w:rsidRPr="00EC7424">
              <w:rPr>
                <w:rFonts w:ascii="BatangChe" w:eastAsia="楷体_GB2312" w:hAnsi="BatangChe" w:cs="楷体_GB2312" w:hint="eastAsia"/>
                <w:szCs w:val="21"/>
              </w:rPr>
              <w:t>□</w:t>
            </w:r>
            <w:r w:rsidRPr="00EC7424">
              <w:rPr>
                <w:rFonts w:ascii="BatangChe" w:hAnsi="BatangChe" w:hint="eastAsia"/>
                <w:szCs w:val="21"/>
              </w:rPr>
              <w:t>中型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 </w:t>
            </w:r>
            <w:r w:rsidRPr="00EC7424">
              <w:rPr>
                <w:rFonts w:ascii="BatangChe" w:eastAsia="楷体_GB2312" w:hAnsi="BatangChe" w:cs="楷体_GB2312" w:hint="eastAsia"/>
                <w:szCs w:val="21"/>
              </w:rPr>
              <w:t>□</w:t>
            </w:r>
            <w:r w:rsidRPr="00EC7424">
              <w:rPr>
                <w:rFonts w:ascii="BatangChe" w:hAnsi="BatangChe" w:hint="eastAsia"/>
                <w:szCs w:val="21"/>
              </w:rPr>
              <w:t>小型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 </w:t>
            </w:r>
            <w:r w:rsidRPr="00EC7424">
              <w:rPr>
                <w:rFonts w:ascii="BatangChe" w:eastAsia="楷体_GB2312" w:hAnsi="BatangChe" w:cs="楷体_GB2312" w:hint="eastAsia"/>
                <w:szCs w:val="21"/>
              </w:rPr>
              <w:t>□</w:t>
            </w:r>
            <w:r w:rsidRPr="00EC7424">
              <w:rPr>
                <w:rFonts w:ascii="BatangChe" w:hAnsi="BatangChe" w:hint="eastAsia"/>
                <w:szCs w:val="21"/>
              </w:rPr>
              <w:t>微型</w:t>
            </w: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Merge w:val="restart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基本情况</w:t>
            </w: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注册时间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注册资本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银行信用等级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资产总额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所属行业</w:t>
            </w:r>
            <w:r w:rsidRPr="00EC7424">
              <w:rPr>
                <w:rStyle w:val="ac"/>
                <w:rFonts w:ascii="BatangChe" w:hAnsi="BatangChe" w:hint="eastAsia"/>
                <w:szCs w:val="21"/>
              </w:rPr>
              <w:footnoteReference w:id="1"/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具体细分领域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职工人数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资产负债率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Merge w:val="restart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主营产品</w:t>
            </w:r>
          </w:p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情况</w:t>
            </w: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产品名称</w:t>
            </w:r>
            <w:r w:rsidRPr="00EC7424">
              <w:rPr>
                <w:rStyle w:val="ac"/>
                <w:rFonts w:ascii="BatangChe" w:hAnsi="BatangChe" w:hint="eastAsia"/>
                <w:szCs w:val="21"/>
              </w:rPr>
              <w:footnoteReference w:id="2"/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产品类别</w:t>
            </w:r>
            <w:r w:rsidRPr="00EC7424">
              <w:rPr>
                <w:rStyle w:val="ac"/>
                <w:rFonts w:ascii="BatangChe" w:hAnsi="BatangChe" w:hint="eastAsia"/>
                <w:szCs w:val="21"/>
              </w:rPr>
              <w:footnoteReference w:id="3"/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val="523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spacing w:line="30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从事该产品领域</w:t>
            </w:r>
          </w:p>
          <w:p w:rsidR="00552FD0" w:rsidRPr="00EC7424" w:rsidRDefault="005515C1">
            <w:pPr>
              <w:spacing w:line="30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时间（单位：年）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2FD0">
            <w:pPr>
              <w:spacing w:line="300" w:lineRule="exact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spacing w:line="30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该产品销售收入占全部业务收入比重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 %</w:t>
            </w:r>
          </w:p>
        </w:tc>
      </w:tr>
      <w:tr w:rsidR="00552FD0" w:rsidRPr="00EC7424">
        <w:trPr>
          <w:trHeight w:hRule="exact" w:val="367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重要指标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2018</w:t>
            </w:r>
            <w:r w:rsidRPr="00EC7424">
              <w:rPr>
                <w:rFonts w:ascii="BatangChe" w:hAnsi="BatangChe" w:hint="eastAsia"/>
                <w:szCs w:val="21"/>
              </w:rPr>
              <w:t>年</w:t>
            </w: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2019</w:t>
            </w:r>
            <w:r w:rsidRPr="00EC7424">
              <w:rPr>
                <w:rFonts w:ascii="BatangChe" w:hAnsi="BatangChe" w:hint="eastAsia"/>
                <w:szCs w:val="21"/>
              </w:rPr>
              <w:t>年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color w:val="FF0000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2020</w:t>
            </w:r>
            <w:r w:rsidRPr="00EC7424">
              <w:rPr>
                <w:rFonts w:ascii="BatangChe" w:hAnsi="BatangChe" w:hint="eastAsia"/>
                <w:szCs w:val="21"/>
              </w:rPr>
              <w:t>年</w:t>
            </w:r>
          </w:p>
        </w:tc>
      </w:tr>
      <w:tr w:rsidR="00552FD0" w:rsidRPr="00EC7424">
        <w:trPr>
          <w:trHeight w:hRule="exact" w:val="425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全球市场占有率及排名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 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</w:tr>
      <w:tr w:rsidR="00552FD0" w:rsidRPr="00EC7424">
        <w:trPr>
          <w:trHeight w:hRule="exact" w:val="519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国内市场占有率及排名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15C1" w:rsidP="008A2030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 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省内市场占有率及排名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 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 w:val="18"/>
                <w:szCs w:val="18"/>
              </w:rPr>
              <w:t xml:space="preserve">    %,</w:t>
            </w:r>
            <w:r w:rsidRPr="00EC7424">
              <w:rPr>
                <w:rFonts w:ascii="BatangChe" w:hAnsi="BatangChe" w:hint="eastAsia"/>
                <w:sz w:val="18"/>
                <w:szCs w:val="18"/>
              </w:rPr>
              <w:t>（　）</w:t>
            </w:r>
          </w:p>
        </w:tc>
      </w:tr>
      <w:tr w:rsidR="00552FD0" w:rsidRPr="00EC7424">
        <w:trPr>
          <w:trHeight w:hRule="exact" w:val="454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产品销售收入（万元）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</w:p>
        </w:tc>
      </w:tr>
      <w:tr w:rsidR="00552FD0" w:rsidRPr="00EC7424">
        <w:trPr>
          <w:trHeight w:hRule="exact" w:val="700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产品技术水平</w:t>
            </w:r>
          </w:p>
        </w:tc>
        <w:tc>
          <w:tcPr>
            <w:tcW w:w="5387" w:type="dxa"/>
            <w:gridSpan w:val="12"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val="750"/>
        </w:trPr>
        <w:tc>
          <w:tcPr>
            <w:tcW w:w="1131" w:type="dxa"/>
            <w:vMerge w:val="restart"/>
            <w:vAlign w:val="center"/>
          </w:tcPr>
          <w:p w:rsidR="00552FD0" w:rsidRPr="00EC7424" w:rsidRDefault="005515C1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持续研发能力</w:t>
            </w:r>
          </w:p>
        </w:tc>
        <w:tc>
          <w:tcPr>
            <w:tcW w:w="2379" w:type="dxa"/>
            <w:gridSpan w:val="4"/>
            <w:vAlign w:val="center"/>
          </w:tcPr>
          <w:p w:rsidR="00552FD0" w:rsidRPr="00EC7424" w:rsidRDefault="005515C1">
            <w:pPr>
              <w:spacing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企业研发经费支出（万元）及占主营业务收入比重</w:t>
            </w:r>
          </w:p>
        </w:tc>
        <w:tc>
          <w:tcPr>
            <w:tcW w:w="1418" w:type="dxa"/>
            <w:gridSpan w:val="3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</w:t>
            </w:r>
            <w:r w:rsidRPr="00EC7424">
              <w:rPr>
                <w:rFonts w:ascii="BatangChe" w:hAnsi="BatangChe" w:hint="eastAsia"/>
                <w:szCs w:val="21"/>
              </w:rPr>
              <w:t>，</w:t>
            </w:r>
            <w:r w:rsidRPr="00EC7424">
              <w:rPr>
                <w:rFonts w:ascii="BatangChe" w:hAnsi="BatangChe" w:hint="eastAsia"/>
                <w:szCs w:val="21"/>
              </w:rPr>
              <w:t xml:space="preserve">    %</w:t>
            </w:r>
          </w:p>
        </w:tc>
        <w:tc>
          <w:tcPr>
            <w:tcW w:w="2173" w:type="dxa"/>
            <w:gridSpan w:val="6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</w:t>
            </w:r>
            <w:r w:rsidRPr="00EC7424">
              <w:rPr>
                <w:rFonts w:ascii="BatangChe" w:hAnsi="BatangChe" w:hint="eastAsia"/>
                <w:szCs w:val="21"/>
              </w:rPr>
              <w:t>，</w:t>
            </w:r>
            <w:r w:rsidRPr="00EC7424">
              <w:rPr>
                <w:rFonts w:ascii="BatangChe" w:hAnsi="BatangChe" w:hint="eastAsia"/>
                <w:szCs w:val="21"/>
              </w:rPr>
              <w:t xml:space="preserve">  %</w:t>
            </w:r>
          </w:p>
        </w:tc>
        <w:tc>
          <w:tcPr>
            <w:tcW w:w="1796" w:type="dxa"/>
            <w:gridSpan w:val="3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</w:t>
            </w:r>
            <w:r w:rsidRPr="00EC7424">
              <w:rPr>
                <w:rFonts w:ascii="BatangChe" w:hAnsi="BatangChe" w:hint="eastAsia"/>
                <w:szCs w:val="21"/>
              </w:rPr>
              <w:t>，</w:t>
            </w:r>
            <w:r w:rsidRPr="00EC7424">
              <w:rPr>
                <w:rFonts w:ascii="BatangChe" w:hAnsi="BatangChe" w:hint="eastAsia"/>
                <w:szCs w:val="21"/>
              </w:rPr>
              <w:t xml:space="preserve">   %</w:t>
            </w:r>
          </w:p>
        </w:tc>
      </w:tr>
      <w:tr w:rsidR="00552FD0" w:rsidRPr="00EC7424" w:rsidTr="003E636B">
        <w:trPr>
          <w:trHeight w:val="557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552FD0" w:rsidRPr="00EC7424" w:rsidRDefault="005515C1">
            <w:pPr>
              <w:spacing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研发人员及占企业全部职工比重</w:t>
            </w: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15C1">
            <w:pPr>
              <w:spacing w:line="240" w:lineRule="exac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 </w:t>
            </w:r>
            <w:r w:rsidRPr="00EC7424">
              <w:rPr>
                <w:rFonts w:ascii="BatangChe" w:hAnsi="BatangChe" w:hint="eastAsia"/>
                <w:szCs w:val="21"/>
              </w:rPr>
              <w:t>人，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    %</w:t>
            </w:r>
          </w:p>
        </w:tc>
      </w:tr>
      <w:tr w:rsidR="00552FD0" w:rsidRPr="00EC7424" w:rsidTr="003E636B">
        <w:trPr>
          <w:trHeight w:val="622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552FD0" w:rsidRPr="00EC7424" w:rsidRDefault="005515C1">
            <w:pPr>
              <w:spacing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拥有有效专利数量</w:t>
            </w: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15C1">
            <w:pPr>
              <w:spacing w:line="240" w:lineRule="exac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共计：</w:t>
            </w:r>
            <w:r w:rsidRPr="00EC7424">
              <w:rPr>
                <w:rFonts w:ascii="BatangChe" w:hAnsi="BatangChe" w:hint="eastAsia"/>
                <w:szCs w:val="21"/>
              </w:rPr>
              <w:t xml:space="preserve">      </w:t>
            </w:r>
            <w:proofErr w:type="gramStart"/>
            <w:r w:rsidRPr="00EC7424">
              <w:rPr>
                <w:rFonts w:ascii="BatangChe" w:hAnsi="BatangChe" w:hint="eastAsia"/>
                <w:szCs w:val="21"/>
              </w:rPr>
              <w:t>个</w:t>
            </w:r>
            <w:proofErr w:type="gramEnd"/>
            <w:r w:rsidRPr="00EC7424">
              <w:rPr>
                <w:rFonts w:ascii="BatangChe" w:hAnsi="BatangChe" w:hint="eastAsia"/>
                <w:szCs w:val="21"/>
              </w:rPr>
              <w:t>，</w:t>
            </w: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  <w:r w:rsidRPr="00EC7424">
              <w:rPr>
                <w:rFonts w:ascii="BatangChe" w:hAnsi="BatangChe" w:hint="eastAsia"/>
                <w:szCs w:val="21"/>
              </w:rPr>
              <w:t>其中发明：</w:t>
            </w:r>
            <w:r w:rsidRPr="00EC7424">
              <w:rPr>
                <w:rFonts w:ascii="BatangChe" w:hAnsi="BatangChe" w:hint="eastAsia"/>
                <w:szCs w:val="21"/>
              </w:rPr>
              <w:t xml:space="preserve">   </w:t>
            </w:r>
            <w:proofErr w:type="gramStart"/>
            <w:r w:rsidRPr="00EC7424">
              <w:rPr>
                <w:rFonts w:ascii="BatangChe" w:hAnsi="BatangChe" w:hint="eastAsia"/>
                <w:szCs w:val="21"/>
              </w:rPr>
              <w:t>个</w:t>
            </w:r>
            <w:proofErr w:type="gramEnd"/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</w:p>
        </w:tc>
      </w:tr>
      <w:tr w:rsidR="00552FD0" w:rsidRPr="00EC7424">
        <w:trPr>
          <w:trHeight w:val="801"/>
        </w:trPr>
        <w:tc>
          <w:tcPr>
            <w:tcW w:w="1131" w:type="dxa"/>
            <w:vMerge w:val="restart"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552FD0" w:rsidRPr="00EC7424" w:rsidRDefault="005515C1">
            <w:pPr>
              <w:spacing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主持制（修）定国际标准、国家标准、</w:t>
            </w:r>
          </w:p>
          <w:p w:rsidR="00552FD0" w:rsidRPr="00EC7424" w:rsidRDefault="005515C1">
            <w:pPr>
              <w:spacing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行业标准数量</w:t>
            </w: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国际标准：</w:t>
            </w:r>
            <w:r w:rsidRPr="00EC7424">
              <w:rPr>
                <w:rFonts w:ascii="BatangChe" w:hAnsi="BatangChe" w:hint="eastAsia"/>
                <w:szCs w:val="21"/>
              </w:rPr>
              <w:t xml:space="preserve">  </w:t>
            </w:r>
            <w:proofErr w:type="gramStart"/>
            <w:r w:rsidRPr="00EC7424">
              <w:rPr>
                <w:rFonts w:ascii="BatangChe" w:hAnsi="BatangChe" w:hint="eastAsia"/>
                <w:szCs w:val="21"/>
              </w:rPr>
              <w:t>个</w:t>
            </w:r>
            <w:proofErr w:type="gramEnd"/>
            <w:r w:rsidRPr="00EC7424">
              <w:rPr>
                <w:rFonts w:ascii="BatangChe" w:hAnsi="BatangChe" w:hint="eastAsia"/>
                <w:szCs w:val="21"/>
              </w:rPr>
              <w:t>；</w:t>
            </w: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  <w:r w:rsidRPr="00EC7424">
              <w:rPr>
                <w:rFonts w:ascii="BatangChe" w:hAnsi="BatangChe" w:hint="eastAsia"/>
                <w:szCs w:val="21"/>
              </w:rPr>
              <w:t>国家标准：</w:t>
            </w:r>
            <w:r w:rsidRPr="00EC7424">
              <w:rPr>
                <w:rFonts w:ascii="BatangChe" w:hAnsi="BatangChe" w:hint="eastAsia"/>
                <w:szCs w:val="21"/>
              </w:rPr>
              <w:t xml:space="preserve">   </w:t>
            </w:r>
            <w:r w:rsidRPr="00EC7424">
              <w:rPr>
                <w:rFonts w:ascii="BatangChe" w:hAnsi="BatangChe" w:hint="eastAsia"/>
                <w:szCs w:val="21"/>
              </w:rPr>
              <w:t>个</w:t>
            </w:r>
          </w:p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行业标准：</w:t>
            </w:r>
            <w:r w:rsidRPr="00EC7424">
              <w:rPr>
                <w:rFonts w:ascii="BatangChe" w:hAnsi="BatangChe" w:hint="eastAsia"/>
                <w:szCs w:val="21"/>
              </w:rPr>
              <w:t xml:space="preserve">  </w:t>
            </w:r>
            <w:proofErr w:type="gramStart"/>
            <w:r w:rsidRPr="00EC7424">
              <w:rPr>
                <w:rFonts w:ascii="BatangChe" w:hAnsi="BatangChe" w:hint="eastAsia"/>
                <w:szCs w:val="21"/>
              </w:rPr>
              <w:t>个</w:t>
            </w:r>
            <w:proofErr w:type="gramEnd"/>
            <w:r w:rsidRPr="00EC7424">
              <w:rPr>
                <w:rFonts w:ascii="BatangChe" w:hAnsi="BatangChe" w:hint="eastAsia"/>
                <w:szCs w:val="21"/>
              </w:rPr>
              <w:t xml:space="preserve">     </w:t>
            </w:r>
          </w:p>
        </w:tc>
      </w:tr>
      <w:tr w:rsidR="00552FD0" w:rsidRPr="00EC7424">
        <w:trPr>
          <w:trHeight w:val="597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552FD0" w:rsidRPr="00EC7424" w:rsidRDefault="005515C1">
            <w:pPr>
              <w:spacing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是否属关键领域补短板</w:t>
            </w:r>
          </w:p>
          <w:p w:rsidR="00552FD0" w:rsidRPr="00EC7424" w:rsidRDefault="005515C1">
            <w:pPr>
              <w:spacing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和补齐哪类短板</w:t>
            </w: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2FD0">
            <w:pPr>
              <w:rPr>
                <w:rFonts w:ascii="BatangChe" w:hAnsi="BatangChe"/>
                <w:szCs w:val="21"/>
              </w:rPr>
            </w:pPr>
          </w:p>
        </w:tc>
      </w:tr>
      <w:tr w:rsidR="00552FD0" w:rsidRPr="00EC7424" w:rsidTr="003E636B">
        <w:trPr>
          <w:trHeight w:val="693"/>
        </w:trPr>
        <w:tc>
          <w:tcPr>
            <w:tcW w:w="1131" w:type="dxa"/>
            <w:vAlign w:val="center"/>
          </w:tcPr>
          <w:p w:rsidR="00552FD0" w:rsidRPr="00EC7424" w:rsidRDefault="005515C1" w:rsidP="003E636B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产品</w:t>
            </w:r>
          </w:p>
          <w:p w:rsidR="00552FD0" w:rsidRPr="00EC7424" w:rsidRDefault="005515C1" w:rsidP="003E636B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质量</w:t>
            </w:r>
            <w:r w:rsidRPr="00EC7424">
              <w:rPr>
                <w:rFonts w:ascii="BatangChe" w:hAnsi="BatangChe" w:hint="eastAsia"/>
                <w:szCs w:val="21"/>
              </w:rPr>
              <w:t xml:space="preserve">    </w:t>
            </w:r>
          </w:p>
        </w:tc>
        <w:tc>
          <w:tcPr>
            <w:tcW w:w="3797" w:type="dxa"/>
            <w:gridSpan w:val="7"/>
            <w:vAlign w:val="center"/>
          </w:tcPr>
          <w:p w:rsidR="00552FD0" w:rsidRPr="00EC7424" w:rsidRDefault="005515C1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是否通过质量管理体系认证</w:t>
            </w:r>
            <w:r w:rsidRPr="00EC7424">
              <w:rPr>
                <w:rFonts w:ascii="BatangChe" w:hAnsi="BatangChe" w:hint="eastAsia"/>
                <w:szCs w:val="21"/>
              </w:rPr>
              <w:t xml:space="preserve">  </w:t>
            </w: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15C1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□是</w:t>
            </w:r>
            <w:r w:rsidRPr="00EC7424">
              <w:rPr>
                <w:rFonts w:ascii="BatangChe" w:hAnsi="BatangChe" w:hint="eastAsia"/>
                <w:szCs w:val="21"/>
              </w:rPr>
              <w:t xml:space="preserve">     </w:t>
            </w:r>
            <w:r w:rsidRPr="00EC7424">
              <w:rPr>
                <w:rFonts w:ascii="BatangChe" w:hAnsi="BatangChe" w:hint="eastAsia"/>
                <w:szCs w:val="21"/>
              </w:rPr>
              <w:t>□否</w:t>
            </w:r>
          </w:p>
        </w:tc>
      </w:tr>
      <w:tr w:rsidR="00552FD0" w:rsidRPr="00EC7424">
        <w:trPr>
          <w:trHeight w:val="210"/>
        </w:trPr>
        <w:tc>
          <w:tcPr>
            <w:tcW w:w="1131" w:type="dxa"/>
            <w:vMerge w:val="restart"/>
            <w:vAlign w:val="center"/>
          </w:tcPr>
          <w:p w:rsidR="00552FD0" w:rsidRPr="00EC7424" w:rsidRDefault="005515C1" w:rsidP="003E636B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品牌</w:t>
            </w:r>
          </w:p>
          <w:p w:rsidR="00552FD0" w:rsidRPr="00EC7424" w:rsidRDefault="005515C1" w:rsidP="003E636B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培育</w:t>
            </w:r>
          </w:p>
        </w:tc>
        <w:tc>
          <w:tcPr>
            <w:tcW w:w="3797" w:type="dxa"/>
            <w:gridSpan w:val="7"/>
            <w:vMerge w:val="restart"/>
            <w:vAlign w:val="center"/>
          </w:tcPr>
          <w:p w:rsidR="00552FD0" w:rsidRPr="00EC7424" w:rsidRDefault="005515C1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自主品牌获奖情况</w:t>
            </w: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15C1">
            <w:pPr>
              <w:spacing w:before="50" w:after="50"/>
              <w:jc w:val="lef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中国驰名商标：</w:t>
            </w:r>
            <w:r w:rsidRPr="00EC7424">
              <w:rPr>
                <w:rFonts w:ascii="BatangChe" w:hAnsi="BatangChe" w:hint="eastAsia"/>
                <w:szCs w:val="21"/>
              </w:rPr>
              <w:t xml:space="preserve">     </w:t>
            </w:r>
            <w:proofErr w:type="gramStart"/>
            <w:r w:rsidRPr="00EC7424">
              <w:rPr>
                <w:rFonts w:ascii="BatangChe" w:hAnsi="BatangChe" w:hint="eastAsia"/>
                <w:szCs w:val="21"/>
              </w:rPr>
              <w:t>个</w:t>
            </w:r>
            <w:proofErr w:type="gramEnd"/>
            <w:r w:rsidRPr="00EC7424">
              <w:rPr>
                <w:rFonts w:ascii="BatangChe" w:hAnsi="BatangChe" w:hint="eastAsia"/>
                <w:szCs w:val="21"/>
              </w:rPr>
              <w:t xml:space="preserve">   </w:t>
            </w:r>
          </w:p>
        </w:tc>
      </w:tr>
      <w:tr w:rsidR="00552FD0" w:rsidRPr="00EC7424">
        <w:trPr>
          <w:trHeight w:val="210"/>
        </w:trPr>
        <w:tc>
          <w:tcPr>
            <w:tcW w:w="1131" w:type="dxa"/>
            <w:vMerge/>
            <w:vAlign w:val="center"/>
          </w:tcPr>
          <w:p w:rsidR="00552FD0" w:rsidRPr="00EC7424" w:rsidRDefault="00552FD0" w:rsidP="003E636B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3797" w:type="dxa"/>
            <w:gridSpan w:val="7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15C1">
            <w:pPr>
              <w:spacing w:before="50" w:after="50"/>
              <w:jc w:val="lef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省名牌产品：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</w:t>
            </w:r>
            <w:proofErr w:type="gramStart"/>
            <w:r w:rsidRPr="00EC7424">
              <w:rPr>
                <w:rFonts w:ascii="BatangChe" w:hAnsi="BatangChe" w:hint="eastAsia"/>
                <w:szCs w:val="21"/>
              </w:rPr>
              <w:t>个</w:t>
            </w:r>
            <w:proofErr w:type="gramEnd"/>
          </w:p>
        </w:tc>
      </w:tr>
      <w:tr w:rsidR="00552FD0" w:rsidRPr="00EC7424">
        <w:trPr>
          <w:trHeight w:val="210"/>
        </w:trPr>
        <w:tc>
          <w:tcPr>
            <w:tcW w:w="1131" w:type="dxa"/>
            <w:vMerge/>
            <w:vAlign w:val="center"/>
          </w:tcPr>
          <w:p w:rsidR="00552FD0" w:rsidRPr="00EC7424" w:rsidRDefault="00552FD0" w:rsidP="003E636B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3797" w:type="dxa"/>
            <w:gridSpan w:val="7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15C1">
            <w:pPr>
              <w:spacing w:before="50" w:after="50"/>
              <w:jc w:val="lef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省著名商标：</w:t>
            </w:r>
            <w:r w:rsidRPr="00EC7424">
              <w:rPr>
                <w:rFonts w:ascii="BatangChe" w:hAnsi="BatangChe" w:hint="eastAsia"/>
                <w:szCs w:val="21"/>
              </w:rPr>
              <w:t xml:space="preserve">       </w:t>
            </w:r>
            <w:proofErr w:type="gramStart"/>
            <w:r w:rsidRPr="00EC7424">
              <w:rPr>
                <w:rFonts w:ascii="BatangChe" w:hAnsi="BatangChe" w:hint="eastAsia"/>
                <w:szCs w:val="21"/>
              </w:rPr>
              <w:t>个</w:t>
            </w:r>
            <w:proofErr w:type="gramEnd"/>
          </w:p>
        </w:tc>
      </w:tr>
      <w:tr w:rsidR="00552FD0" w:rsidRPr="00EC7424" w:rsidTr="003E636B">
        <w:trPr>
          <w:trHeight w:hRule="exact" w:val="1254"/>
        </w:trPr>
        <w:tc>
          <w:tcPr>
            <w:tcW w:w="1131" w:type="dxa"/>
            <w:vAlign w:val="center"/>
          </w:tcPr>
          <w:p w:rsidR="00552FD0" w:rsidRPr="00EC7424" w:rsidRDefault="005515C1" w:rsidP="003E636B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创新</w:t>
            </w:r>
          </w:p>
          <w:p w:rsidR="00552FD0" w:rsidRPr="00EC7424" w:rsidRDefault="005515C1" w:rsidP="003E636B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平台</w:t>
            </w:r>
          </w:p>
        </w:tc>
        <w:tc>
          <w:tcPr>
            <w:tcW w:w="3797" w:type="dxa"/>
            <w:gridSpan w:val="7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企业研发平台建设情况</w:t>
            </w:r>
          </w:p>
        </w:tc>
        <w:tc>
          <w:tcPr>
            <w:tcW w:w="3969" w:type="dxa"/>
            <w:gridSpan w:val="9"/>
            <w:vAlign w:val="center"/>
          </w:tcPr>
          <w:p w:rsidR="00552FD0" w:rsidRPr="00EC7424" w:rsidRDefault="005515C1" w:rsidP="003E636B">
            <w:pPr>
              <w:spacing w:before="50" w:after="50" w:line="200" w:lineRule="exact"/>
              <w:jc w:val="lef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企业技术中心</w:t>
            </w:r>
            <w:r w:rsidRPr="00EC7424">
              <w:rPr>
                <w:rFonts w:ascii="BatangChe" w:hAnsi="BatangChe" w:hint="eastAsia"/>
                <w:szCs w:val="21"/>
              </w:rPr>
              <w:t xml:space="preserve">   </w:t>
            </w:r>
            <w:r w:rsidRPr="00EC7424">
              <w:rPr>
                <w:rFonts w:ascii="BatangChe" w:hAnsi="BatangChe" w:hint="eastAsia"/>
                <w:szCs w:val="21"/>
              </w:rPr>
              <w:t>□国家</w:t>
            </w: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  <w:r w:rsidRPr="00EC7424">
              <w:rPr>
                <w:rFonts w:ascii="BatangChe" w:hAnsi="BatangChe" w:hint="eastAsia"/>
                <w:szCs w:val="21"/>
              </w:rPr>
              <w:t>□省级</w:t>
            </w: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  <w:r w:rsidRPr="00EC7424">
              <w:rPr>
                <w:rFonts w:ascii="BatangChe" w:hAnsi="BatangChe" w:hint="eastAsia"/>
                <w:szCs w:val="21"/>
              </w:rPr>
              <w:t>□市级</w:t>
            </w:r>
          </w:p>
          <w:p w:rsidR="00552FD0" w:rsidRPr="00EC7424" w:rsidRDefault="005515C1" w:rsidP="003E636B">
            <w:pPr>
              <w:spacing w:before="50" w:after="50" w:line="200" w:lineRule="exact"/>
              <w:jc w:val="lef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企业工程中心</w:t>
            </w:r>
            <w:r w:rsidRPr="00EC7424">
              <w:rPr>
                <w:rFonts w:ascii="BatangChe" w:hAnsi="BatangChe" w:hint="eastAsia"/>
                <w:szCs w:val="21"/>
              </w:rPr>
              <w:t xml:space="preserve">   </w:t>
            </w:r>
            <w:r w:rsidRPr="00EC7424">
              <w:rPr>
                <w:rFonts w:ascii="BatangChe" w:hAnsi="BatangChe" w:hint="eastAsia"/>
                <w:szCs w:val="21"/>
              </w:rPr>
              <w:t>□国家</w:t>
            </w: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  <w:r w:rsidRPr="00EC7424">
              <w:rPr>
                <w:rFonts w:ascii="BatangChe" w:hAnsi="BatangChe" w:hint="eastAsia"/>
                <w:szCs w:val="21"/>
              </w:rPr>
              <w:t>□省级</w:t>
            </w:r>
            <w:r w:rsidRPr="00EC7424">
              <w:rPr>
                <w:rFonts w:ascii="BatangChe" w:hAnsi="BatangChe" w:hint="eastAsia"/>
                <w:szCs w:val="21"/>
              </w:rPr>
              <w:t xml:space="preserve"> </w:t>
            </w:r>
            <w:r w:rsidRPr="00EC7424">
              <w:rPr>
                <w:rFonts w:ascii="BatangChe" w:hAnsi="BatangChe" w:hint="eastAsia"/>
                <w:szCs w:val="21"/>
              </w:rPr>
              <w:t>□市级</w:t>
            </w:r>
          </w:p>
          <w:p w:rsidR="00552FD0" w:rsidRPr="00EC7424" w:rsidRDefault="005515C1" w:rsidP="003E636B">
            <w:pPr>
              <w:spacing w:before="50" w:after="50" w:line="200" w:lineRule="exact"/>
              <w:jc w:val="lef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院士专家工作站</w:t>
            </w:r>
            <w:r w:rsidRPr="00EC7424">
              <w:rPr>
                <w:rFonts w:ascii="BatangChe" w:hAnsi="BatangChe" w:hint="eastAsia"/>
                <w:szCs w:val="21"/>
              </w:rPr>
              <w:t xml:space="preserve">  </w:t>
            </w:r>
            <w:r w:rsidRPr="00EC7424">
              <w:rPr>
                <w:rFonts w:ascii="BatangChe" w:hAnsi="BatangChe" w:hint="eastAsia"/>
                <w:szCs w:val="21"/>
              </w:rPr>
              <w:t>□有</w:t>
            </w:r>
            <w:r w:rsidRPr="00EC7424">
              <w:rPr>
                <w:rFonts w:ascii="BatangChe" w:hAnsi="BatangChe" w:hint="eastAsia"/>
                <w:szCs w:val="21"/>
              </w:rPr>
              <w:t xml:space="preserve">      </w:t>
            </w:r>
            <w:r w:rsidRPr="00EC7424">
              <w:rPr>
                <w:rFonts w:ascii="BatangChe" w:hAnsi="BatangChe" w:hint="eastAsia"/>
                <w:szCs w:val="21"/>
              </w:rPr>
              <w:t>□无</w:t>
            </w:r>
          </w:p>
          <w:p w:rsidR="00552FD0" w:rsidRPr="00EC7424" w:rsidRDefault="005515C1" w:rsidP="003E636B">
            <w:pPr>
              <w:spacing w:before="50" w:after="50" w:line="200" w:lineRule="exact"/>
              <w:jc w:val="left"/>
              <w:rPr>
                <w:rFonts w:ascii="BatangChe" w:eastAsia="楷体_GB2312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博士后工作站</w:t>
            </w:r>
            <w:r w:rsidRPr="00EC7424">
              <w:rPr>
                <w:rFonts w:ascii="BatangChe" w:hAnsi="BatangChe" w:hint="eastAsia"/>
                <w:szCs w:val="21"/>
              </w:rPr>
              <w:t xml:space="preserve">    </w:t>
            </w:r>
            <w:r w:rsidRPr="00EC7424">
              <w:rPr>
                <w:rFonts w:ascii="BatangChe" w:hAnsi="BatangChe" w:hint="eastAsia"/>
                <w:szCs w:val="21"/>
              </w:rPr>
              <w:t>□有</w:t>
            </w:r>
            <w:r w:rsidRPr="00EC7424">
              <w:rPr>
                <w:rFonts w:ascii="BatangChe" w:hAnsi="BatangChe" w:hint="eastAsia"/>
                <w:szCs w:val="21"/>
              </w:rPr>
              <w:t xml:space="preserve">      </w:t>
            </w:r>
            <w:r w:rsidRPr="00EC7424">
              <w:rPr>
                <w:rFonts w:ascii="BatangChe" w:hAnsi="BatangChe" w:hint="eastAsia"/>
                <w:szCs w:val="21"/>
              </w:rPr>
              <w:t>□无</w:t>
            </w:r>
          </w:p>
        </w:tc>
      </w:tr>
      <w:tr w:rsidR="00552FD0" w:rsidRPr="00EC7424">
        <w:trPr>
          <w:trHeight w:val="408"/>
        </w:trPr>
        <w:tc>
          <w:tcPr>
            <w:tcW w:w="1131" w:type="dxa"/>
            <w:vMerge w:val="restart"/>
            <w:vAlign w:val="center"/>
          </w:tcPr>
          <w:p w:rsidR="00552FD0" w:rsidRPr="00EC7424" w:rsidRDefault="005515C1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经济</w:t>
            </w:r>
            <w:r w:rsidRPr="00EC7424">
              <w:rPr>
                <w:rFonts w:ascii="BatangChe" w:hAnsi="BatangChe" w:hint="eastAsia"/>
                <w:szCs w:val="21"/>
              </w:rPr>
              <w:t xml:space="preserve">   </w:t>
            </w:r>
            <w:r w:rsidRPr="00EC7424">
              <w:rPr>
                <w:rFonts w:ascii="BatangChe" w:hAnsi="BatangChe" w:hint="eastAsia"/>
                <w:szCs w:val="21"/>
              </w:rPr>
              <w:t>效益</w:t>
            </w:r>
          </w:p>
        </w:tc>
        <w:tc>
          <w:tcPr>
            <w:tcW w:w="1245" w:type="dxa"/>
            <w:vMerge w:val="restart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营业收入</w:t>
            </w:r>
            <w:r w:rsidRPr="00EC7424">
              <w:rPr>
                <w:rFonts w:ascii="BatangChe" w:hAnsi="BatangChe" w:hint="eastAsia"/>
                <w:szCs w:val="21"/>
              </w:rPr>
              <w:t>(</w:t>
            </w:r>
            <w:r w:rsidRPr="00EC7424">
              <w:rPr>
                <w:rFonts w:ascii="BatangChe" w:hAnsi="BatangChe" w:hint="eastAsia"/>
                <w:szCs w:val="21"/>
              </w:rPr>
              <w:t>万元</w:t>
            </w:r>
            <w:r w:rsidRPr="00EC7424">
              <w:rPr>
                <w:rFonts w:ascii="BatangChe" w:hAnsi="BatangChe" w:hint="eastAsia"/>
                <w:szCs w:val="21"/>
              </w:rPr>
              <w:t>)</w:t>
            </w:r>
          </w:p>
        </w:tc>
        <w:tc>
          <w:tcPr>
            <w:tcW w:w="638" w:type="dxa"/>
            <w:gridSpan w:val="2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2019                     </w:t>
            </w:r>
          </w:p>
        </w:tc>
        <w:tc>
          <w:tcPr>
            <w:tcW w:w="638" w:type="dxa"/>
            <w:gridSpan w:val="2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2020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主营业务收入（万元）</w:t>
            </w:r>
          </w:p>
        </w:tc>
        <w:tc>
          <w:tcPr>
            <w:tcW w:w="676" w:type="dxa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2019                     </w:t>
            </w:r>
          </w:p>
        </w:tc>
        <w:tc>
          <w:tcPr>
            <w:tcW w:w="677" w:type="dxa"/>
            <w:gridSpan w:val="2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2020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利润总额（万元）</w:t>
            </w:r>
          </w:p>
        </w:tc>
        <w:tc>
          <w:tcPr>
            <w:tcW w:w="638" w:type="dxa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2019                     </w:t>
            </w:r>
          </w:p>
        </w:tc>
        <w:tc>
          <w:tcPr>
            <w:tcW w:w="638" w:type="dxa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2020</w:t>
            </w:r>
          </w:p>
        </w:tc>
      </w:tr>
      <w:tr w:rsidR="00552FD0" w:rsidRPr="00EC7424">
        <w:trPr>
          <w:trHeight w:hRule="exact" w:val="407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552FD0" w:rsidRPr="00EC7424" w:rsidRDefault="00552FD0">
            <w:pPr>
              <w:rPr>
                <w:rFonts w:ascii="BatangChe" w:hAnsi="BatangChe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552FD0" w:rsidRPr="00EC7424" w:rsidRDefault="00552FD0">
            <w:pPr>
              <w:rPr>
                <w:rFonts w:ascii="BatangChe" w:hAnsi="BatangChe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552FD0" w:rsidRPr="00EC7424" w:rsidRDefault="00552FD0">
            <w:pPr>
              <w:rPr>
                <w:rFonts w:ascii="BatangChe" w:hAnsi="BatangChe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552FD0" w:rsidRPr="00EC7424" w:rsidRDefault="00552FD0">
            <w:pPr>
              <w:spacing w:before="50" w:after="50"/>
              <w:rPr>
                <w:rFonts w:ascii="BatangChe" w:hAnsi="BatangChe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552FD0" w:rsidRPr="00EC7424" w:rsidRDefault="00552FD0">
            <w:pPr>
              <w:spacing w:before="50" w:after="50"/>
              <w:rPr>
                <w:rFonts w:ascii="BatangChe" w:hAnsi="BatangChe"/>
                <w:szCs w:val="21"/>
              </w:rPr>
            </w:pPr>
          </w:p>
        </w:tc>
        <w:tc>
          <w:tcPr>
            <w:tcW w:w="1340" w:type="dxa"/>
            <w:gridSpan w:val="4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52FD0" w:rsidRPr="00EC7424" w:rsidRDefault="00552FD0">
            <w:pPr>
              <w:spacing w:before="50" w:after="50"/>
              <w:jc w:val="right"/>
              <w:rPr>
                <w:rFonts w:ascii="BatangChe" w:hAnsi="BatangChe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52FD0" w:rsidRPr="00EC7424" w:rsidRDefault="00552FD0">
            <w:pPr>
              <w:spacing w:before="50" w:after="50"/>
              <w:jc w:val="right"/>
              <w:rPr>
                <w:rFonts w:ascii="BatangChe" w:hAnsi="BatangChe"/>
                <w:szCs w:val="21"/>
              </w:rPr>
            </w:pPr>
          </w:p>
        </w:tc>
      </w:tr>
      <w:tr w:rsidR="00552FD0" w:rsidRPr="00EC7424">
        <w:trPr>
          <w:trHeight w:val="459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净利润（万元）</w:t>
            </w:r>
          </w:p>
        </w:tc>
        <w:tc>
          <w:tcPr>
            <w:tcW w:w="638" w:type="dxa"/>
            <w:gridSpan w:val="2"/>
            <w:vAlign w:val="center"/>
          </w:tcPr>
          <w:p w:rsidR="00552FD0" w:rsidRPr="00EC7424" w:rsidRDefault="005515C1">
            <w:pPr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2019                     </w:t>
            </w:r>
          </w:p>
        </w:tc>
        <w:tc>
          <w:tcPr>
            <w:tcW w:w="638" w:type="dxa"/>
            <w:gridSpan w:val="2"/>
            <w:vAlign w:val="center"/>
          </w:tcPr>
          <w:p w:rsidR="00552FD0" w:rsidRPr="00EC7424" w:rsidRDefault="005515C1">
            <w:pPr>
              <w:rPr>
                <w:rFonts w:ascii="BatangChe" w:hAnsi="BatangChe"/>
                <w:sz w:val="18"/>
                <w:szCs w:val="18"/>
              </w:rPr>
            </w:pPr>
            <w:r w:rsidRPr="00EC7424">
              <w:rPr>
                <w:rFonts w:ascii="BatangChe" w:hAnsi="BatangChe" w:hint="eastAsia"/>
                <w:szCs w:val="21"/>
              </w:rPr>
              <w:t>2020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上缴所得税</w:t>
            </w:r>
          </w:p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（万元）</w:t>
            </w:r>
          </w:p>
        </w:tc>
        <w:tc>
          <w:tcPr>
            <w:tcW w:w="676" w:type="dxa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2019                     </w:t>
            </w:r>
          </w:p>
        </w:tc>
        <w:tc>
          <w:tcPr>
            <w:tcW w:w="677" w:type="dxa"/>
            <w:gridSpan w:val="2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2020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销售</w:t>
            </w:r>
          </w:p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利润率</w:t>
            </w:r>
          </w:p>
        </w:tc>
        <w:tc>
          <w:tcPr>
            <w:tcW w:w="638" w:type="dxa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2019                     </w:t>
            </w:r>
          </w:p>
        </w:tc>
        <w:tc>
          <w:tcPr>
            <w:tcW w:w="638" w:type="dxa"/>
            <w:vAlign w:val="center"/>
          </w:tcPr>
          <w:p w:rsidR="00552FD0" w:rsidRPr="00EC7424" w:rsidRDefault="005515C1">
            <w:pPr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2020</w:t>
            </w:r>
          </w:p>
        </w:tc>
      </w:tr>
      <w:tr w:rsidR="00552FD0" w:rsidRPr="00EC7424">
        <w:trPr>
          <w:trHeight w:hRule="exact" w:val="407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552FD0" w:rsidRPr="00EC7424" w:rsidRDefault="00552FD0">
            <w:pPr>
              <w:rPr>
                <w:rFonts w:ascii="BatangChe" w:hAnsi="BatangChe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552FD0" w:rsidRPr="00EC7424" w:rsidRDefault="00552FD0">
            <w:pPr>
              <w:rPr>
                <w:rFonts w:ascii="BatangChe" w:hAnsi="BatangChe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552FD0" w:rsidRPr="00EC7424" w:rsidRDefault="00552FD0">
            <w:pPr>
              <w:spacing w:before="50" w:after="50"/>
              <w:rPr>
                <w:rFonts w:ascii="BatangChe" w:hAnsi="BatangChe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552FD0" w:rsidRPr="00EC7424" w:rsidRDefault="00552FD0">
            <w:pPr>
              <w:spacing w:before="50" w:after="50"/>
              <w:rPr>
                <w:rFonts w:ascii="BatangChe" w:hAnsi="BatangChe"/>
                <w:szCs w:val="21"/>
              </w:rPr>
            </w:pPr>
          </w:p>
        </w:tc>
        <w:tc>
          <w:tcPr>
            <w:tcW w:w="1340" w:type="dxa"/>
            <w:gridSpan w:val="4"/>
            <w:vMerge/>
            <w:vAlign w:val="center"/>
          </w:tcPr>
          <w:p w:rsidR="00552FD0" w:rsidRPr="00EC7424" w:rsidRDefault="00552FD0">
            <w:pPr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52FD0" w:rsidRPr="00EC7424" w:rsidRDefault="005515C1">
            <w:pPr>
              <w:spacing w:before="50" w:after="50"/>
              <w:jc w:val="righ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　</w:t>
            </w:r>
            <w:r w:rsidRPr="00EC7424">
              <w:rPr>
                <w:rFonts w:ascii="BatangChe" w:hAnsi="BatangChe" w:hint="eastAsia"/>
                <w:szCs w:val="21"/>
              </w:rPr>
              <w:t>%</w:t>
            </w:r>
          </w:p>
        </w:tc>
        <w:tc>
          <w:tcPr>
            <w:tcW w:w="638" w:type="dxa"/>
            <w:vAlign w:val="center"/>
          </w:tcPr>
          <w:p w:rsidR="00552FD0" w:rsidRPr="00EC7424" w:rsidRDefault="005515C1">
            <w:pPr>
              <w:spacing w:before="50" w:after="50"/>
              <w:jc w:val="righ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　</w:t>
            </w:r>
            <w:r w:rsidRPr="00EC7424">
              <w:rPr>
                <w:rFonts w:ascii="BatangChe" w:hAnsi="BatangChe" w:hint="eastAsia"/>
                <w:szCs w:val="21"/>
              </w:rPr>
              <w:t>%</w:t>
            </w:r>
          </w:p>
        </w:tc>
      </w:tr>
      <w:tr w:rsidR="00552FD0" w:rsidRPr="00EC7424" w:rsidTr="003E636B">
        <w:trPr>
          <w:trHeight w:hRule="exact" w:val="399"/>
        </w:trPr>
        <w:tc>
          <w:tcPr>
            <w:tcW w:w="1131" w:type="dxa"/>
            <w:vMerge/>
          </w:tcPr>
          <w:p w:rsidR="00552FD0" w:rsidRPr="00EC7424" w:rsidRDefault="00552FD0">
            <w:pPr>
              <w:spacing w:before="50" w:after="50"/>
              <w:rPr>
                <w:rFonts w:ascii="BatangChe" w:hAnsi="BatangChe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近三年效益指标</w:t>
            </w:r>
          </w:p>
        </w:tc>
        <w:tc>
          <w:tcPr>
            <w:tcW w:w="1276" w:type="dxa"/>
            <w:gridSpan w:val="2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2018</w:t>
            </w:r>
            <w:r w:rsidRPr="00EC7424">
              <w:rPr>
                <w:rFonts w:ascii="BatangChe" w:hAnsi="BatangChe" w:hint="eastAsia"/>
                <w:szCs w:val="21"/>
              </w:rPr>
              <w:t>年</w:t>
            </w:r>
          </w:p>
        </w:tc>
        <w:tc>
          <w:tcPr>
            <w:tcW w:w="1973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2019</w:t>
            </w:r>
            <w:r w:rsidRPr="00EC7424">
              <w:rPr>
                <w:rFonts w:ascii="BatangChe" w:hAnsi="BatangChe" w:hint="eastAsia"/>
                <w:szCs w:val="21"/>
              </w:rPr>
              <w:t>年</w:t>
            </w:r>
          </w:p>
        </w:tc>
        <w:tc>
          <w:tcPr>
            <w:tcW w:w="1996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2020</w:t>
            </w:r>
            <w:r w:rsidRPr="00EC7424">
              <w:rPr>
                <w:rFonts w:ascii="BatangChe" w:hAnsi="BatangChe" w:hint="eastAsia"/>
                <w:szCs w:val="21"/>
              </w:rPr>
              <w:t>年</w:t>
            </w:r>
          </w:p>
        </w:tc>
      </w:tr>
      <w:tr w:rsidR="00552FD0" w:rsidRPr="00EC7424" w:rsidTr="003E636B">
        <w:trPr>
          <w:trHeight w:hRule="exact" w:val="426"/>
        </w:trPr>
        <w:tc>
          <w:tcPr>
            <w:tcW w:w="1131" w:type="dxa"/>
            <w:vMerge/>
          </w:tcPr>
          <w:p w:rsidR="00552FD0" w:rsidRPr="00EC7424" w:rsidRDefault="00552FD0">
            <w:pPr>
              <w:spacing w:before="50" w:after="50"/>
              <w:rPr>
                <w:rFonts w:ascii="BatangChe" w:hAnsi="BatangChe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主营业务收入增长率</w:t>
            </w:r>
          </w:p>
        </w:tc>
        <w:tc>
          <w:tcPr>
            <w:tcW w:w="1276" w:type="dxa"/>
            <w:gridSpan w:val="2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 %</w:t>
            </w:r>
          </w:p>
        </w:tc>
      </w:tr>
      <w:tr w:rsidR="00552FD0" w:rsidRPr="00EC7424" w:rsidTr="003E636B">
        <w:trPr>
          <w:trHeight w:hRule="exact" w:val="417"/>
        </w:trPr>
        <w:tc>
          <w:tcPr>
            <w:tcW w:w="1131" w:type="dxa"/>
            <w:vMerge/>
          </w:tcPr>
          <w:p w:rsidR="00552FD0" w:rsidRPr="00EC7424" w:rsidRDefault="00552FD0">
            <w:pPr>
              <w:spacing w:before="50" w:after="50"/>
              <w:rPr>
                <w:rFonts w:ascii="BatangChe" w:hAnsi="BatangChe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利润总额增长率</w:t>
            </w:r>
          </w:p>
        </w:tc>
        <w:tc>
          <w:tcPr>
            <w:tcW w:w="1276" w:type="dxa"/>
            <w:gridSpan w:val="2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%</w:t>
            </w:r>
          </w:p>
        </w:tc>
        <w:tc>
          <w:tcPr>
            <w:tcW w:w="1996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</w:t>
            </w:r>
            <w:r w:rsidRPr="00EC7424">
              <w:rPr>
                <w:rFonts w:ascii="BatangChe" w:hAnsi="BatangChe"/>
                <w:szCs w:val="21"/>
              </w:rPr>
              <w:t xml:space="preserve"> </w:t>
            </w:r>
            <w:r w:rsidRPr="00EC7424">
              <w:rPr>
                <w:rFonts w:ascii="BatangChe" w:hAnsi="BatangChe" w:hint="eastAsia"/>
                <w:szCs w:val="21"/>
              </w:rPr>
              <w:t>%</w:t>
            </w:r>
          </w:p>
        </w:tc>
      </w:tr>
      <w:tr w:rsidR="00552FD0" w:rsidRPr="00EC7424" w:rsidTr="003E636B">
        <w:trPr>
          <w:trHeight w:hRule="exact" w:val="423"/>
        </w:trPr>
        <w:tc>
          <w:tcPr>
            <w:tcW w:w="1131" w:type="dxa"/>
            <w:vMerge/>
          </w:tcPr>
          <w:p w:rsidR="00552FD0" w:rsidRPr="00EC7424" w:rsidRDefault="00552FD0">
            <w:pPr>
              <w:spacing w:before="50" w:after="50"/>
              <w:rPr>
                <w:rFonts w:ascii="BatangChe" w:hAnsi="BatangChe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净利润增长率</w:t>
            </w:r>
          </w:p>
        </w:tc>
        <w:tc>
          <w:tcPr>
            <w:tcW w:w="1276" w:type="dxa"/>
            <w:gridSpan w:val="2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 %</w:t>
            </w:r>
          </w:p>
        </w:tc>
      </w:tr>
      <w:tr w:rsidR="00552FD0" w:rsidRPr="00EC7424" w:rsidTr="003E636B">
        <w:trPr>
          <w:trHeight w:hRule="exact" w:val="578"/>
        </w:trPr>
        <w:tc>
          <w:tcPr>
            <w:tcW w:w="1131" w:type="dxa"/>
            <w:vMerge w:val="restart"/>
            <w:vAlign w:val="center"/>
          </w:tcPr>
          <w:p w:rsidR="00552FD0" w:rsidRPr="00EC7424" w:rsidRDefault="005515C1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国际化</w:t>
            </w:r>
          </w:p>
          <w:p w:rsidR="00552FD0" w:rsidRPr="00EC7424" w:rsidRDefault="005515C1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程度</w:t>
            </w:r>
          </w:p>
        </w:tc>
        <w:tc>
          <w:tcPr>
            <w:tcW w:w="2521" w:type="dxa"/>
            <w:gridSpan w:val="5"/>
            <w:vAlign w:val="center"/>
          </w:tcPr>
          <w:p w:rsidR="00552FD0" w:rsidRPr="00EC7424" w:rsidRDefault="005515C1">
            <w:pPr>
              <w:spacing w:line="260" w:lineRule="exact"/>
              <w:jc w:val="center"/>
              <w:rPr>
                <w:rFonts w:ascii="BatangChe" w:hAnsi="BatangChe"/>
                <w:spacing w:val="-12"/>
                <w:szCs w:val="21"/>
              </w:rPr>
            </w:pPr>
            <w:r w:rsidRPr="00EC7424">
              <w:rPr>
                <w:rFonts w:ascii="BatangChe" w:hAnsi="BatangChe" w:hint="eastAsia"/>
                <w:spacing w:val="-12"/>
                <w:szCs w:val="21"/>
              </w:rPr>
              <w:t>主营产品出口额与主营业务收入之比（近三年）</w:t>
            </w:r>
          </w:p>
        </w:tc>
        <w:tc>
          <w:tcPr>
            <w:tcW w:w="1276" w:type="dxa"/>
            <w:gridSpan w:val="2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        %</w:t>
            </w:r>
          </w:p>
        </w:tc>
      </w:tr>
      <w:tr w:rsidR="00552FD0" w:rsidRPr="00EC7424" w:rsidTr="003E636B">
        <w:trPr>
          <w:trHeight w:hRule="exact" w:val="430"/>
        </w:trPr>
        <w:tc>
          <w:tcPr>
            <w:tcW w:w="1131" w:type="dxa"/>
            <w:vMerge/>
            <w:vAlign w:val="center"/>
          </w:tcPr>
          <w:p w:rsidR="00552FD0" w:rsidRPr="00EC7424" w:rsidRDefault="00552FD0">
            <w:pPr>
              <w:spacing w:before="50" w:after="50"/>
              <w:jc w:val="center"/>
              <w:rPr>
                <w:rFonts w:ascii="BatangChe" w:hAnsi="BatangChe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552FD0" w:rsidRPr="00EC7424" w:rsidRDefault="005515C1">
            <w:pPr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海外经营机构数量</w:t>
            </w:r>
          </w:p>
        </w:tc>
        <w:tc>
          <w:tcPr>
            <w:tcW w:w="1276" w:type="dxa"/>
            <w:gridSpan w:val="2"/>
            <w:vAlign w:val="center"/>
          </w:tcPr>
          <w:p w:rsidR="00552FD0" w:rsidRPr="00EC7424" w:rsidRDefault="00552FD0">
            <w:pPr>
              <w:rPr>
                <w:rFonts w:ascii="BatangChe" w:hAnsi="BatangChe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 w:rsidR="00552FD0" w:rsidRPr="00EC7424" w:rsidRDefault="005515C1">
            <w:pPr>
              <w:spacing w:before="50" w:after="50" w:line="24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海外研发机构数量</w:t>
            </w:r>
          </w:p>
        </w:tc>
        <w:tc>
          <w:tcPr>
            <w:tcW w:w="1996" w:type="dxa"/>
            <w:gridSpan w:val="4"/>
            <w:vAlign w:val="center"/>
          </w:tcPr>
          <w:p w:rsidR="00552FD0" w:rsidRPr="00EC7424" w:rsidRDefault="00552FD0">
            <w:pPr>
              <w:spacing w:before="50" w:after="50"/>
              <w:jc w:val="right"/>
              <w:rPr>
                <w:rFonts w:ascii="BatangChe" w:hAnsi="BatangChe"/>
                <w:szCs w:val="21"/>
              </w:rPr>
            </w:pPr>
          </w:p>
        </w:tc>
      </w:tr>
      <w:tr w:rsidR="00552FD0" w:rsidRPr="00EC7424" w:rsidTr="003E636B">
        <w:trPr>
          <w:trHeight w:val="1002"/>
        </w:trPr>
        <w:tc>
          <w:tcPr>
            <w:tcW w:w="1131" w:type="dxa"/>
            <w:vAlign w:val="center"/>
          </w:tcPr>
          <w:p w:rsidR="00552FD0" w:rsidRPr="00EC7424" w:rsidRDefault="005515C1" w:rsidP="003E636B">
            <w:pPr>
              <w:spacing w:line="26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企业基本情况及发展态势分析</w:t>
            </w:r>
          </w:p>
        </w:tc>
        <w:tc>
          <w:tcPr>
            <w:tcW w:w="7766" w:type="dxa"/>
            <w:gridSpan w:val="16"/>
            <w:vAlign w:val="center"/>
          </w:tcPr>
          <w:p w:rsidR="00552FD0" w:rsidRPr="00EC7424" w:rsidRDefault="005515C1">
            <w:pPr>
              <w:spacing w:line="360" w:lineRule="exact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 xml:space="preserve">   </w:t>
            </w:r>
          </w:p>
        </w:tc>
      </w:tr>
      <w:tr w:rsidR="00552FD0" w:rsidRPr="00EC7424" w:rsidTr="003E636B">
        <w:trPr>
          <w:trHeight w:val="840"/>
        </w:trPr>
        <w:tc>
          <w:tcPr>
            <w:tcW w:w="1131" w:type="dxa"/>
            <w:vAlign w:val="center"/>
          </w:tcPr>
          <w:p w:rsidR="00552FD0" w:rsidRPr="00EC7424" w:rsidRDefault="005515C1" w:rsidP="003E636B">
            <w:pPr>
              <w:spacing w:line="26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企业发展面临的困难及问题</w:t>
            </w:r>
          </w:p>
        </w:tc>
        <w:tc>
          <w:tcPr>
            <w:tcW w:w="7766" w:type="dxa"/>
            <w:gridSpan w:val="16"/>
            <w:vAlign w:val="center"/>
          </w:tcPr>
          <w:p w:rsidR="00552FD0" w:rsidRPr="00EC7424" w:rsidRDefault="00552FD0">
            <w:pPr>
              <w:spacing w:line="360" w:lineRule="exact"/>
              <w:rPr>
                <w:rFonts w:ascii="BatangChe" w:hAnsi="BatangChe"/>
                <w:szCs w:val="21"/>
              </w:rPr>
            </w:pPr>
          </w:p>
        </w:tc>
      </w:tr>
      <w:tr w:rsidR="00552FD0" w:rsidRPr="00EC7424" w:rsidTr="003E636B">
        <w:trPr>
          <w:trHeight w:val="982"/>
        </w:trPr>
        <w:tc>
          <w:tcPr>
            <w:tcW w:w="1131" w:type="dxa"/>
            <w:vAlign w:val="center"/>
          </w:tcPr>
          <w:p w:rsidR="00552FD0" w:rsidRPr="00EC7424" w:rsidRDefault="005515C1" w:rsidP="003E636B">
            <w:pPr>
              <w:spacing w:line="260" w:lineRule="exact"/>
              <w:jc w:val="center"/>
              <w:rPr>
                <w:rFonts w:ascii="BatangChe" w:hAnsi="BatangChe"/>
                <w:szCs w:val="21"/>
              </w:rPr>
            </w:pPr>
            <w:r w:rsidRPr="00EC7424">
              <w:rPr>
                <w:rFonts w:ascii="BatangChe" w:hAnsi="BatangChe" w:hint="eastAsia"/>
                <w:szCs w:val="21"/>
              </w:rPr>
              <w:t>政策诉求及意见建议</w:t>
            </w:r>
          </w:p>
        </w:tc>
        <w:tc>
          <w:tcPr>
            <w:tcW w:w="7766" w:type="dxa"/>
            <w:gridSpan w:val="16"/>
            <w:vAlign w:val="center"/>
          </w:tcPr>
          <w:p w:rsidR="00552FD0" w:rsidRPr="00EC7424" w:rsidRDefault="00552FD0">
            <w:pPr>
              <w:spacing w:line="360" w:lineRule="exact"/>
              <w:rPr>
                <w:rFonts w:ascii="BatangChe" w:hAnsi="BatangChe"/>
                <w:szCs w:val="21"/>
              </w:rPr>
            </w:pPr>
          </w:p>
        </w:tc>
      </w:tr>
    </w:tbl>
    <w:p w:rsidR="00552FD0" w:rsidRDefault="00552FD0">
      <w:pPr>
        <w:rPr>
          <w:rFonts w:ascii="仿宋_GB2312" w:eastAsia="仿宋_GB2312" w:hAnsi="仿宋_GB2312" w:cs="仿宋_GB2312"/>
          <w:szCs w:val="21"/>
        </w:rPr>
      </w:pPr>
    </w:p>
    <w:sectPr w:rsidR="00552FD0" w:rsidSect="00B667E5">
      <w:footerReference w:type="default" r:id="rId8"/>
      <w:pgSz w:w="11906" w:h="16838" w:code="9"/>
      <w:pgMar w:top="2098" w:right="1474" w:bottom="1588" w:left="1588" w:header="851" w:footer="992" w:gutter="0"/>
      <w:pgNumType w:start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5B" w:rsidRDefault="00D7505B"/>
  </w:endnote>
  <w:endnote w:type="continuationSeparator" w:id="0">
    <w:p w:rsidR="00D7505B" w:rsidRDefault="00D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933701"/>
      <w:docPartObj>
        <w:docPartGallery w:val="Page Numbers (Bottom of Page)"/>
        <w:docPartUnique/>
      </w:docPartObj>
    </w:sdtPr>
    <w:sdtEndPr/>
    <w:sdtContent>
      <w:p w:rsidR="00B667E5" w:rsidRDefault="00B66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424" w:rsidRPr="00EC7424">
          <w:rPr>
            <w:noProof/>
            <w:lang w:val="zh-CN"/>
          </w:rPr>
          <w:t>4</w:t>
        </w:r>
        <w:r>
          <w:fldChar w:fldCharType="end"/>
        </w:r>
      </w:p>
    </w:sdtContent>
  </w:sdt>
  <w:p w:rsidR="00552FD0" w:rsidRDefault="00552F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5B" w:rsidRDefault="00D7505B"/>
  </w:footnote>
  <w:footnote w:type="continuationSeparator" w:id="0">
    <w:p w:rsidR="00D7505B" w:rsidRDefault="00D7505B">
      <w:r>
        <w:continuationSeparator/>
      </w:r>
    </w:p>
  </w:footnote>
  <w:footnote w:id="1">
    <w:p w:rsidR="00552FD0" w:rsidRDefault="005515C1">
      <w:pPr>
        <w:pStyle w:val="a7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》的大类行业填写所属行业；</w:t>
      </w:r>
    </w:p>
  </w:footnote>
  <w:footnote w:id="2">
    <w:p w:rsidR="00552FD0" w:rsidRDefault="005515C1">
      <w:pPr>
        <w:pStyle w:val="a7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须填写产品准确名称；</w:t>
      </w:r>
    </w:p>
  </w:footnote>
  <w:footnote w:id="3">
    <w:p w:rsidR="00552FD0" w:rsidRDefault="005515C1">
      <w:pPr>
        <w:pStyle w:val="a7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对照《统计用产品分类目录》，填写产品对应的分类目录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底层名称（产品目录网址；</w:t>
      </w:r>
      <w:r>
        <w:rPr>
          <w:rFonts w:hint="eastAsia"/>
        </w:rPr>
        <w:t>http://www.stats.gov.cn/tjsj/tjbz/tjypflml/</w:t>
      </w:r>
      <w:r>
        <w:rPr>
          <w:rFonts w:hint="eastAsia"/>
        </w:rPr>
        <w:t>），无法按该目录分类的，可按行业惯例分类。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DD7"/>
    <w:rsid w:val="000636D5"/>
    <w:rsid w:val="00074441"/>
    <w:rsid w:val="000A607E"/>
    <w:rsid w:val="000D204A"/>
    <w:rsid w:val="000F7808"/>
    <w:rsid w:val="00112F9B"/>
    <w:rsid w:val="00154B8F"/>
    <w:rsid w:val="00172A27"/>
    <w:rsid w:val="001A6732"/>
    <w:rsid w:val="001A7BDB"/>
    <w:rsid w:val="001C5724"/>
    <w:rsid w:val="00266165"/>
    <w:rsid w:val="00275DE1"/>
    <w:rsid w:val="002C2E58"/>
    <w:rsid w:val="002F5758"/>
    <w:rsid w:val="002F6464"/>
    <w:rsid w:val="003567D3"/>
    <w:rsid w:val="00384CF4"/>
    <w:rsid w:val="003C0248"/>
    <w:rsid w:val="003E636B"/>
    <w:rsid w:val="00464B30"/>
    <w:rsid w:val="004B36FE"/>
    <w:rsid w:val="004D1C47"/>
    <w:rsid w:val="00537D38"/>
    <w:rsid w:val="00543816"/>
    <w:rsid w:val="005515C1"/>
    <w:rsid w:val="00552FD0"/>
    <w:rsid w:val="00586E58"/>
    <w:rsid w:val="00606EA9"/>
    <w:rsid w:val="00650FAC"/>
    <w:rsid w:val="00651E57"/>
    <w:rsid w:val="0069417A"/>
    <w:rsid w:val="006A497D"/>
    <w:rsid w:val="006E53FA"/>
    <w:rsid w:val="006E7793"/>
    <w:rsid w:val="007016E0"/>
    <w:rsid w:val="007463C2"/>
    <w:rsid w:val="0078347C"/>
    <w:rsid w:val="007965CF"/>
    <w:rsid w:val="007F0D4E"/>
    <w:rsid w:val="007F4C05"/>
    <w:rsid w:val="007F63B5"/>
    <w:rsid w:val="00826260"/>
    <w:rsid w:val="008A2030"/>
    <w:rsid w:val="008D45D7"/>
    <w:rsid w:val="00917B34"/>
    <w:rsid w:val="00921BF8"/>
    <w:rsid w:val="009401D1"/>
    <w:rsid w:val="009577DE"/>
    <w:rsid w:val="009B5331"/>
    <w:rsid w:val="009B73E3"/>
    <w:rsid w:val="00A02440"/>
    <w:rsid w:val="00A338C0"/>
    <w:rsid w:val="00AA2892"/>
    <w:rsid w:val="00AC38D4"/>
    <w:rsid w:val="00AD7C82"/>
    <w:rsid w:val="00AE5678"/>
    <w:rsid w:val="00B13910"/>
    <w:rsid w:val="00B20CA7"/>
    <w:rsid w:val="00B3313F"/>
    <w:rsid w:val="00B659FE"/>
    <w:rsid w:val="00B667E5"/>
    <w:rsid w:val="00BA58A4"/>
    <w:rsid w:val="00BC1AB4"/>
    <w:rsid w:val="00BD1DF5"/>
    <w:rsid w:val="00BD7EC8"/>
    <w:rsid w:val="00C031BA"/>
    <w:rsid w:val="00C11ED9"/>
    <w:rsid w:val="00C725B6"/>
    <w:rsid w:val="00C84E34"/>
    <w:rsid w:val="00C91D23"/>
    <w:rsid w:val="00CC5FB3"/>
    <w:rsid w:val="00CD15C1"/>
    <w:rsid w:val="00CE3E22"/>
    <w:rsid w:val="00D30B55"/>
    <w:rsid w:val="00D568C5"/>
    <w:rsid w:val="00D7505B"/>
    <w:rsid w:val="00DA6C57"/>
    <w:rsid w:val="00DD0BB8"/>
    <w:rsid w:val="00E04075"/>
    <w:rsid w:val="00E436A8"/>
    <w:rsid w:val="00E958DE"/>
    <w:rsid w:val="00E95D19"/>
    <w:rsid w:val="00EA6BB6"/>
    <w:rsid w:val="00EB4777"/>
    <w:rsid w:val="00EC7424"/>
    <w:rsid w:val="00F47C3D"/>
    <w:rsid w:val="00F614D5"/>
    <w:rsid w:val="00F8293D"/>
    <w:rsid w:val="00FA7A3C"/>
    <w:rsid w:val="00FC49A4"/>
    <w:rsid w:val="00FC6071"/>
    <w:rsid w:val="00FD05E5"/>
    <w:rsid w:val="00FD3E27"/>
    <w:rsid w:val="024055D8"/>
    <w:rsid w:val="09CB2686"/>
    <w:rsid w:val="0BE51C7C"/>
    <w:rsid w:val="0C6E1944"/>
    <w:rsid w:val="0CD4640B"/>
    <w:rsid w:val="0E7B612F"/>
    <w:rsid w:val="0ECE092F"/>
    <w:rsid w:val="0F2749AE"/>
    <w:rsid w:val="10181510"/>
    <w:rsid w:val="11D11DDA"/>
    <w:rsid w:val="128A7D53"/>
    <w:rsid w:val="137506F9"/>
    <w:rsid w:val="14D9113C"/>
    <w:rsid w:val="18011D57"/>
    <w:rsid w:val="1889566F"/>
    <w:rsid w:val="19D572D1"/>
    <w:rsid w:val="1CB81520"/>
    <w:rsid w:val="2032525F"/>
    <w:rsid w:val="21456153"/>
    <w:rsid w:val="21D52D41"/>
    <w:rsid w:val="25075700"/>
    <w:rsid w:val="26F90D0D"/>
    <w:rsid w:val="29D26015"/>
    <w:rsid w:val="2AD90F7E"/>
    <w:rsid w:val="2ADA0DF2"/>
    <w:rsid w:val="2ED841BA"/>
    <w:rsid w:val="2F1F5CDD"/>
    <w:rsid w:val="31663554"/>
    <w:rsid w:val="325F262D"/>
    <w:rsid w:val="34B50188"/>
    <w:rsid w:val="354C534F"/>
    <w:rsid w:val="35CE7222"/>
    <w:rsid w:val="36D3464C"/>
    <w:rsid w:val="375C6984"/>
    <w:rsid w:val="376B1585"/>
    <w:rsid w:val="387529E7"/>
    <w:rsid w:val="38A915BD"/>
    <w:rsid w:val="38E0760C"/>
    <w:rsid w:val="3B3758F4"/>
    <w:rsid w:val="3FC02C02"/>
    <w:rsid w:val="41074E7E"/>
    <w:rsid w:val="42211B0D"/>
    <w:rsid w:val="425B205B"/>
    <w:rsid w:val="42620C8B"/>
    <w:rsid w:val="452C12D8"/>
    <w:rsid w:val="46424A0A"/>
    <w:rsid w:val="464264F9"/>
    <w:rsid w:val="47791B90"/>
    <w:rsid w:val="489B7103"/>
    <w:rsid w:val="49DA6345"/>
    <w:rsid w:val="4AD33B7E"/>
    <w:rsid w:val="4DF83043"/>
    <w:rsid w:val="51332D45"/>
    <w:rsid w:val="53861B26"/>
    <w:rsid w:val="54D638D1"/>
    <w:rsid w:val="592E6ADF"/>
    <w:rsid w:val="59560B9C"/>
    <w:rsid w:val="5A0E0056"/>
    <w:rsid w:val="5A5A0E8B"/>
    <w:rsid w:val="5AA46216"/>
    <w:rsid w:val="5B2054A0"/>
    <w:rsid w:val="5DE575ED"/>
    <w:rsid w:val="60F639A4"/>
    <w:rsid w:val="62CB7256"/>
    <w:rsid w:val="684142B0"/>
    <w:rsid w:val="69E920B3"/>
    <w:rsid w:val="6B3F7FE0"/>
    <w:rsid w:val="7119727E"/>
    <w:rsid w:val="73CA2DBC"/>
    <w:rsid w:val="73E00CBD"/>
    <w:rsid w:val="74453F48"/>
    <w:rsid w:val="78263CE6"/>
    <w:rsid w:val="78E25778"/>
    <w:rsid w:val="7D4E027D"/>
    <w:rsid w:val="7DC53562"/>
    <w:rsid w:val="7EA64993"/>
    <w:rsid w:val="7EF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Hyperlink"/>
    <w:basedOn w:val="a0"/>
    <w:qFormat/>
    <w:rPr>
      <w:color w:val="202020"/>
      <w:sz w:val="18"/>
      <w:szCs w:val="18"/>
      <w:u w:val="none"/>
    </w:rPr>
  </w:style>
  <w:style w:type="character" w:styleId="ac">
    <w:name w:val="footnote reference"/>
    <w:basedOn w:val="a0"/>
    <w:qFormat/>
    <w:rPr>
      <w:vertAlign w:val="superscript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Hyperlink"/>
    <w:basedOn w:val="a0"/>
    <w:qFormat/>
    <w:rPr>
      <w:color w:val="202020"/>
      <w:sz w:val="18"/>
      <w:szCs w:val="18"/>
      <w:u w:val="none"/>
    </w:rPr>
  </w:style>
  <w:style w:type="character" w:styleId="ac">
    <w:name w:val="footnote reference"/>
    <w:basedOn w:val="a0"/>
    <w:qFormat/>
    <w:rPr>
      <w:vertAlign w:val="superscript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“单项冠军”企业示范提升行动实施方案</dc:title>
  <dc:creator>kuangpy</dc:creator>
  <cp:lastModifiedBy>admin</cp:lastModifiedBy>
  <cp:revision>10</cp:revision>
  <cp:lastPrinted>2021-04-27T07:42:00Z</cp:lastPrinted>
  <dcterms:created xsi:type="dcterms:W3CDTF">2021-05-14T07:18:00Z</dcterms:created>
  <dcterms:modified xsi:type="dcterms:W3CDTF">2021-05-24T06:53:00Z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