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BatangChe" w:hAnsi="BatangChe" w:eastAsia="仿宋_GB2312" w:cs="Times New Roman"/>
          <w:sz w:val="32"/>
          <w:szCs w:val="32"/>
        </w:rPr>
      </w:pPr>
      <w:r>
        <w:rPr>
          <w:rFonts w:hint="eastAsia" w:ascii="BatangChe" w:hAnsi="BatangChe" w:eastAsia="仿宋_GB2312" w:cs="Times New Roman"/>
          <w:sz w:val="32"/>
          <w:szCs w:val="32"/>
        </w:rPr>
        <w:t>附件1</w:t>
      </w:r>
    </w:p>
    <w:p>
      <w:pPr>
        <w:adjustRightInd w:val="0"/>
        <w:snapToGrid w:val="0"/>
        <w:spacing w:line="360" w:lineRule="auto"/>
        <w:rPr>
          <w:rFonts w:ascii="BatangChe" w:hAnsi="BatangChe" w:eastAsia="方正小标宋简体" w:cs="Times New Roman"/>
          <w:sz w:val="36"/>
          <w:szCs w:val="36"/>
        </w:rPr>
      </w:pPr>
    </w:p>
    <w:p>
      <w:pPr>
        <w:adjustRightInd w:val="0"/>
        <w:snapToGrid w:val="0"/>
        <w:spacing w:line="360" w:lineRule="auto"/>
        <w:jc w:val="center"/>
        <w:rPr>
          <w:rFonts w:ascii="BatangChe" w:hAnsi="BatangChe" w:eastAsia="方正小标宋简体" w:cs="Times New Roman"/>
          <w:sz w:val="44"/>
          <w:szCs w:val="44"/>
        </w:rPr>
      </w:pPr>
      <w:r>
        <w:rPr>
          <w:rFonts w:hint="eastAsia" w:ascii="BatangChe" w:hAnsi="BatangChe" w:eastAsia="方正小标宋简体" w:cs="Times New Roman"/>
          <w:sz w:val="44"/>
          <w:szCs w:val="44"/>
        </w:rPr>
        <w:t>2022年新型信息消费示范项目示范内容</w:t>
      </w:r>
    </w:p>
    <w:p>
      <w:pPr>
        <w:adjustRightInd w:val="0"/>
        <w:snapToGrid w:val="0"/>
        <w:spacing w:line="360" w:lineRule="auto"/>
        <w:ind w:firstLine="640" w:firstLineChars="200"/>
        <w:rPr>
          <w:rFonts w:ascii="BatangChe" w:hAnsi="BatangChe" w:eastAsia="仿宋_GB2312" w:cs="Times New Roman"/>
          <w:sz w:val="32"/>
          <w:szCs w:val="32"/>
        </w:rPr>
      </w:pPr>
    </w:p>
    <w:p>
      <w:pPr>
        <w:adjustRightInd w:val="0"/>
        <w:snapToGrid w:val="0"/>
        <w:spacing w:line="360" w:lineRule="auto"/>
        <w:ind w:firstLine="640" w:firstLineChars="200"/>
        <w:rPr>
          <w:rFonts w:ascii="BatangChe" w:hAnsi="BatangChe" w:eastAsia="黑体" w:cs="Times New Roman"/>
          <w:sz w:val="32"/>
          <w:szCs w:val="32"/>
        </w:rPr>
      </w:pPr>
      <w:r>
        <w:rPr>
          <w:rFonts w:hint="eastAsia" w:ascii="BatangChe" w:hAnsi="BatangChe" w:eastAsia="黑体" w:cs="微软雅黑"/>
          <w:sz w:val="32"/>
          <w:szCs w:val="32"/>
        </w:rPr>
        <w:t>一、</w:t>
      </w:r>
      <w:r>
        <w:rPr>
          <w:rFonts w:ascii="BatangChe" w:hAnsi="BatangChe" w:eastAsia="黑体" w:cs="Times New Roman"/>
          <w:sz w:val="32"/>
          <w:szCs w:val="32"/>
        </w:rPr>
        <w:t>信息消费+乡村振兴</w:t>
      </w:r>
    </w:p>
    <w:p>
      <w:pPr>
        <w:adjustRightInd w:val="0"/>
        <w:snapToGrid w:val="0"/>
        <w:spacing w:line="360" w:lineRule="auto"/>
        <w:ind w:firstLine="643" w:firstLineChars="200"/>
        <w:rPr>
          <w:rFonts w:ascii="BatangChe" w:hAnsi="BatangChe" w:eastAsia="仿宋_GB2312" w:cs="Times New Roman"/>
          <w:sz w:val="32"/>
          <w:szCs w:val="32"/>
        </w:rPr>
      </w:pPr>
      <w:r>
        <w:rPr>
          <w:rFonts w:hint="eastAsia" w:ascii="BatangChe" w:hAnsi="BatangChe" w:eastAsia="楷体_GB2312" w:cs="Times New Roman"/>
          <w:b/>
          <w:sz w:val="32"/>
          <w:szCs w:val="32"/>
        </w:rPr>
        <w:t>（一）农村电商消费</w:t>
      </w:r>
      <w:r>
        <w:rPr>
          <w:rFonts w:ascii="BatangChe" w:hAnsi="BatangChe" w:eastAsia="仿宋_GB2312" w:cs="Times New Roman"/>
          <w:b/>
          <w:sz w:val="32"/>
          <w:szCs w:val="32"/>
        </w:rPr>
        <w:t>。</w:t>
      </w:r>
      <w:r>
        <w:rPr>
          <w:rFonts w:ascii="BatangChe" w:hAnsi="BatangChe" w:eastAsia="仿宋_GB2312" w:cs="Times New Roman"/>
          <w:color w:val="070707"/>
          <w:sz w:val="32"/>
          <w:szCs w:val="32"/>
        </w:rPr>
        <w:t>支持拓展农副产品销路、实现消费助农的电子商务平台服务。</w:t>
      </w:r>
      <w:r>
        <w:rPr>
          <w:rFonts w:ascii="BatangChe" w:hAnsi="BatangChe" w:eastAsia="仿宋_GB2312" w:cs="Times New Roman"/>
          <w:color w:val="000000"/>
          <w:sz w:val="32"/>
          <w:szCs w:val="32"/>
        </w:rPr>
        <w:t>鼓励</w:t>
      </w:r>
      <w:r>
        <w:rPr>
          <w:rFonts w:ascii="BatangChe" w:hAnsi="BatangChe" w:eastAsia="仿宋_GB2312" w:cs="Times New Roman"/>
          <w:color w:val="000000"/>
          <w:sz w:val="32"/>
          <w:szCs w:val="30"/>
        </w:rPr>
        <w:t>发展面向农业农村的</w:t>
      </w:r>
      <w:r>
        <w:rPr>
          <w:rFonts w:ascii="BatangChe" w:hAnsi="BatangChe" w:eastAsia="仿宋_GB2312" w:cs="Times New Roman"/>
          <w:color w:val="000000"/>
          <w:sz w:val="32"/>
          <w:szCs w:val="32"/>
        </w:rPr>
        <w:t>社交电商、直播电商、</w:t>
      </w:r>
      <w:bookmarkStart w:id="0" w:name="_GoBack"/>
      <w:bookmarkEnd w:id="0"/>
      <w:r>
        <w:rPr>
          <w:rFonts w:ascii="BatangChe" w:hAnsi="BatangChe" w:eastAsia="仿宋_GB2312" w:cs="Times New Roman"/>
          <w:color w:val="000000"/>
          <w:sz w:val="32"/>
          <w:szCs w:val="32"/>
        </w:rPr>
        <w:t>短视频电商等新型</w:t>
      </w:r>
      <w:r>
        <w:rPr>
          <w:rFonts w:ascii="BatangChe" w:hAnsi="BatangChe" w:eastAsia="仿宋_GB2312" w:cs="Times New Roman"/>
          <w:color w:val="000000"/>
          <w:sz w:val="32"/>
          <w:szCs w:val="30"/>
        </w:rPr>
        <w:t>电子商务平台，</w:t>
      </w:r>
      <w:r>
        <w:rPr>
          <w:rFonts w:ascii="BatangChe" w:hAnsi="BatangChe" w:eastAsia="仿宋_GB2312" w:cs="Times New Roman"/>
          <w:color w:val="000000"/>
          <w:kern w:val="0"/>
          <w:sz w:val="32"/>
          <w:szCs w:val="32"/>
        </w:rPr>
        <w:t>推动数字化、产业化资源向农村延伸，扩大电商扶贫成效，充分利用信息技术助力解决“三农”问题。</w:t>
      </w:r>
    </w:p>
    <w:p>
      <w:pPr>
        <w:adjustRightInd w:val="0"/>
        <w:snapToGrid w:val="0"/>
        <w:spacing w:line="360" w:lineRule="auto"/>
        <w:ind w:firstLine="643" w:firstLineChars="200"/>
        <w:rPr>
          <w:rFonts w:ascii="BatangChe" w:hAnsi="BatangChe" w:eastAsia="仿宋_GB2312" w:cs="Times New Roman"/>
          <w:color w:val="000000"/>
          <w:kern w:val="0"/>
          <w:sz w:val="32"/>
          <w:szCs w:val="32"/>
        </w:rPr>
      </w:pPr>
      <w:r>
        <w:rPr>
          <w:rFonts w:hint="eastAsia" w:ascii="BatangChe" w:hAnsi="BatangChe" w:eastAsia="楷体_GB2312" w:cs="Times New Roman"/>
          <w:b/>
          <w:sz w:val="32"/>
          <w:szCs w:val="32"/>
        </w:rPr>
        <w:t>（二）</w:t>
      </w:r>
      <w:r>
        <w:rPr>
          <w:rFonts w:ascii="BatangChe" w:hAnsi="BatangChe" w:eastAsia="楷体_GB2312" w:cs="Times New Roman"/>
          <w:b/>
          <w:sz w:val="32"/>
          <w:szCs w:val="32"/>
        </w:rPr>
        <w:t>兴农服务消费</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鼓励发展“互联网+农业”，推进农业服务模式线上线下深度融合，通过创意农业新业态，丰富信息消费在智能农业中的应用场景，打造农村信息消费新模式，鼓励开展面向兴农服务的信息技能培训，促进“新农人”增收和农村经济社会发展。</w:t>
      </w:r>
    </w:p>
    <w:p>
      <w:pPr>
        <w:adjustRightInd w:val="0"/>
        <w:snapToGrid w:val="0"/>
        <w:spacing w:line="360" w:lineRule="auto"/>
        <w:ind w:firstLine="643" w:firstLineChars="200"/>
        <w:rPr>
          <w:rFonts w:ascii="BatangChe" w:hAnsi="BatangChe" w:eastAsia="仿宋_GB2312" w:cs="Times New Roman"/>
          <w:sz w:val="32"/>
          <w:szCs w:val="32"/>
        </w:rPr>
      </w:pPr>
      <w:r>
        <w:rPr>
          <w:rFonts w:hint="eastAsia" w:ascii="BatangChe" w:hAnsi="BatangChe" w:eastAsia="楷体_GB2312" w:cs="Times New Roman"/>
          <w:b/>
          <w:sz w:val="32"/>
          <w:szCs w:val="32"/>
        </w:rPr>
        <w:t>（三）助农产品消费</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促进</w:t>
      </w:r>
      <w:r>
        <w:rPr>
          <w:rFonts w:ascii="BatangChe" w:hAnsi="BatangChe" w:eastAsia="仿宋_GB2312" w:cs="Times New Roman"/>
          <w:sz w:val="32"/>
          <w:szCs w:val="32"/>
        </w:rPr>
        <w:t>信息技术与农机农艺融合应用，培育农业数字化发展的新兴信息技术产品与服务。发展灌溉无人机、智慧大棚、农业物联网设备、无土栽培等新型信息助农产品。支持面向乡村的整套数字乡村解决方案和数字乡村治理信息平台。</w:t>
      </w:r>
    </w:p>
    <w:p>
      <w:pPr>
        <w:adjustRightInd w:val="0"/>
        <w:snapToGrid w:val="0"/>
        <w:spacing w:line="360" w:lineRule="auto"/>
        <w:ind w:firstLine="640" w:firstLineChars="200"/>
        <w:rPr>
          <w:rFonts w:ascii="BatangChe" w:hAnsi="BatangChe" w:eastAsia="黑体" w:cs="微软雅黑"/>
          <w:sz w:val="32"/>
          <w:szCs w:val="32"/>
        </w:rPr>
      </w:pPr>
      <w:r>
        <w:rPr>
          <w:rFonts w:hint="eastAsia" w:ascii="BatangChe" w:hAnsi="BatangChe" w:eastAsia="黑体" w:cs="微软雅黑"/>
          <w:sz w:val="32"/>
          <w:szCs w:val="32"/>
        </w:rPr>
        <w:t>二、</w:t>
      </w:r>
      <w:r>
        <w:rPr>
          <w:rFonts w:ascii="BatangChe" w:hAnsi="BatangChe" w:eastAsia="黑体" w:cs="微软雅黑"/>
          <w:sz w:val="32"/>
          <w:szCs w:val="32"/>
        </w:rPr>
        <w:t>信息消费体验中心</w:t>
      </w:r>
    </w:p>
    <w:p>
      <w:pPr>
        <w:adjustRightInd w:val="0"/>
        <w:snapToGrid w:val="0"/>
        <w:spacing w:line="360" w:lineRule="auto"/>
        <w:ind w:firstLine="643" w:firstLineChars="200"/>
        <w:rPr>
          <w:rFonts w:ascii="BatangChe" w:hAnsi="BatangChe" w:eastAsia="仿宋_GB2312" w:cs="Times New Roman"/>
          <w:color w:val="000000"/>
          <w:kern w:val="0"/>
          <w:sz w:val="32"/>
          <w:szCs w:val="32"/>
        </w:rPr>
      </w:pPr>
      <w:r>
        <w:rPr>
          <w:rFonts w:hint="eastAsia" w:ascii="BatangChe" w:hAnsi="BatangChe" w:eastAsia="楷体_GB2312" w:cs="Times New Roman"/>
          <w:b/>
          <w:sz w:val="32"/>
          <w:szCs w:val="32"/>
        </w:rPr>
        <w:t>（四）</w:t>
      </w:r>
      <w:r>
        <w:rPr>
          <w:rFonts w:ascii="BatangChe" w:hAnsi="BatangChe" w:eastAsia="楷体_GB2312" w:cs="Times New Roman"/>
          <w:b/>
          <w:sz w:val="32"/>
          <w:szCs w:val="32"/>
        </w:rPr>
        <w:t>综合商超类体验中心</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应用智能感知设施、标识导视系统、智慧综合管理平台、5G+XR等技术手段，对</w:t>
      </w:r>
      <w:r>
        <w:rPr>
          <w:rFonts w:ascii="BatangChe" w:hAnsi="BatangChe" w:eastAsia="仿宋_GB2312" w:cs="Times New Roman"/>
          <w:sz w:val="32"/>
          <w:szCs w:val="32"/>
        </w:rPr>
        <w:t>城市内具有一定消费力、集聚力和辐射力的</w:t>
      </w:r>
      <w:r>
        <w:rPr>
          <w:rFonts w:ascii="BatangChe" w:hAnsi="BatangChe" w:eastAsia="仿宋_GB2312" w:cs="Times New Roman"/>
          <w:color w:val="000000"/>
          <w:kern w:val="0"/>
          <w:sz w:val="32"/>
          <w:szCs w:val="32"/>
        </w:rPr>
        <w:t>商业综合体、园区景区、步行街、大型商超等生活空间赋能升级，满足消费者数字化体验及服务需求，实现商业智能分析、消费行为分析等综合功能，带动区域经济发展</w:t>
      </w:r>
      <w:r>
        <w:rPr>
          <w:rFonts w:ascii="BatangChe" w:hAnsi="BatangChe" w:eastAsia="仿宋_GB2312" w:cs="Times New Roman"/>
          <w:color w:val="070707"/>
          <w:kern w:val="0"/>
          <w:sz w:val="32"/>
          <w:szCs w:val="32"/>
        </w:rPr>
        <w:t>。</w:t>
      </w:r>
    </w:p>
    <w:p>
      <w:pPr>
        <w:adjustRightInd w:val="0"/>
        <w:snapToGrid w:val="0"/>
        <w:spacing w:line="360" w:lineRule="auto"/>
        <w:ind w:firstLine="643" w:firstLineChars="200"/>
        <w:rPr>
          <w:rFonts w:ascii="BatangChe" w:hAnsi="BatangChe" w:eastAsia="楷体_GB2312" w:cs="Times New Roman"/>
          <w:b/>
          <w:sz w:val="32"/>
          <w:szCs w:val="32"/>
        </w:rPr>
      </w:pPr>
      <w:r>
        <w:rPr>
          <w:rFonts w:hint="eastAsia" w:ascii="BatangChe" w:hAnsi="BatangChe" w:eastAsia="楷体_GB2312" w:cs="Times New Roman"/>
          <w:b/>
          <w:sz w:val="32"/>
          <w:szCs w:val="32"/>
        </w:rPr>
        <w:t>（五）</w:t>
      </w:r>
      <w:r>
        <w:rPr>
          <w:rFonts w:ascii="BatangChe" w:hAnsi="BatangChe" w:eastAsia="楷体_GB2312" w:cs="Times New Roman"/>
          <w:b/>
          <w:sz w:val="32"/>
          <w:szCs w:val="32"/>
        </w:rPr>
        <w:t>零售旗舰类体验中心</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运用大数据、人工智能</w:t>
      </w:r>
      <w:r>
        <w:rPr>
          <w:rFonts w:hint="eastAsia" w:ascii="BatangChe" w:hAnsi="BatangChe" w:eastAsia="仿宋_GB2312" w:cs="Times New Roman"/>
          <w:color w:val="000000"/>
          <w:kern w:val="0"/>
          <w:sz w:val="32"/>
          <w:szCs w:val="32"/>
        </w:rPr>
        <w:t>、区块链</w:t>
      </w:r>
      <w:r>
        <w:rPr>
          <w:rFonts w:ascii="BatangChe" w:hAnsi="BatangChe" w:eastAsia="仿宋_GB2312" w:cs="Times New Roman"/>
          <w:color w:val="000000"/>
          <w:kern w:val="0"/>
          <w:sz w:val="32"/>
          <w:szCs w:val="32"/>
        </w:rPr>
        <w:t>等新一代信息技术，实现线上服务、线下体验以及现代物流深度融合的线下门店建设与改造升级，打通线上线下融合消费渠道壁垒，以信息赋能数字消费，不断</w:t>
      </w:r>
      <w:r>
        <w:rPr>
          <w:rFonts w:ascii="BatangChe" w:hAnsi="BatangChe" w:eastAsia="仿宋_GB2312" w:cs="Times New Roman"/>
          <w:color w:val="070707"/>
          <w:kern w:val="0"/>
          <w:sz w:val="32"/>
          <w:szCs w:val="32"/>
        </w:rPr>
        <w:t>培养信息消费习惯。</w:t>
      </w:r>
    </w:p>
    <w:p>
      <w:pPr>
        <w:adjustRightInd w:val="0"/>
        <w:snapToGrid w:val="0"/>
        <w:spacing w:line="360" w:lineRule="auto"/>
        <w:ind w:firstLine="643" w:firstLineChars="200"/>
        <w:rPr>
          <w:rFonts w:ascii="BatangChe" w:hAnsi="BatangChe" w:eastAsia="仿宋_GB2312" w:cs="Times New Roman"/>
          <w:color w:val="070707"/>
          <w:kern w:val="0"/>
          <w:sz w:val="32"/>
          <w:szCs w:val="32"/>
        </w:rPr>
      </w:pPr>
      <w:r>
        <w:rPr>
          <w:rFonts w:hint="eastAsia" w:ascii="BatangChe" w:hAnsi="BatangChe" w:eastAsia="楷体_GB2312" w:cs="Times New Roman"/>
          <w:b/>
          <w:sz w:val="32"/>
          <w:szCs w:val="32"/>
        </w:rPr>
        <w:t>（六）</w:t>
      </w:r>
      <w:r>
        <w:rPr>
          <w:rFonts w:ascii="BatangChe" w:hAnsi="BatangChe" w:eastAsia="楷体_GB2312" w:cs="Times New Roman"/>
          <w:b/>
          <w:sz w:val="32"/>
          <w:szCs w:val="32"/>
        </w:rPr>
        <w:t>体验展示类体验中心</w:t>
      </w:r>
      <w:r>
        <w:rPr>
          <w:rFonts w:ascii="BatangChe" w:hAnsi="BatangChe" w:eastAsia="仿宋_GB2312" w:cs="Times New Roman"/>
          <w:b/>
          <w:color w:val="070707"/>
          <w:kern w:val="0"/>
          <w:sz w:val="32"/>
          <w:szCs w:val="32"/>
        </w:rPr>
        <w:t>。</w:t>
      </w:r>
      <w:r>
        <w:rPr>
          <w:rFonts w:ascii="BatangChe" w:hAnsi="BatangChe" w:eastAsia="仿宋_GB2312" w:cs="Times New Roman"/>
          <w:color w:val="070707"/>
          <w:kern w:val="0"/>
          <w:sz w:val="32"/>
          <w:szCs w:val="32"/>
        </w:rPr>
        <w:t>鼓励通过运用智能终端设备、虚拟现实/增强现实、超高清技术等方式，面向各类消费群体、普通群众提供信息消费体验、信息消费知识培训、信息消费技能普及等多种形式的宣传推广服务，集中展示信息消费产品和服务新成果，持续扩大信息消费影响和覆盖范围。</w:t>
      </w:r>
    </w:p>
    <w:p>
      <w:pPr>
        <w:adjustRightInd w:val="0"/>
        <w:snapToGrid w:val="0"/>
        <w:spacing w:line="360" w:lineRule="auto"/>
        <w:ind w:firstLine="640" w:firstLineChars="200"/>
        <w:rPr>
          <w:rFonts w:ascii="BatangChe" w:hAnsi="BatangChe" w:eastAsia="黑体" w:cs="微软雅黑"/>
          <w:sz w:val="32"/>
          <w:szCs w:val="32"/>
        </w:rPr>
      </w:pPr>
      <w:r>
        <w:rPr>
          <w:rFonts w:ascii="BatangChe" w:hAnsi="BatangChe" w:eastAsia="黑体" w:cs="微软雅黑"/>
          <w:sz w:val="32"/>
          <w:szCs w:val="32"/>
        </w:rPr>
        <w:t>三</w:t>
      </w:r>
      <w:r>
        <w:rPr>
          <w:rFonts w:hint="eastAsia" w:ascii="BatangChe" w:hAnsi="BatangChe" w:eastAsia="黑体" w:cs="微软雅黑"/>
          <w:sz w:val="32"/>
          <w:szCs w:val="32"/>
        </w:rPr>
        <w:t>、</w:t>
      </w:r>
      <w:r>
        <w:rPr>
          <w:rFonts w:ascii="BatangChe" w:hAnsi="BatangChe" w:eastAsia="黑体" w:cs="微软雅黑"/>
          <w:sz w:val="32"/>
          <w:szCs w:val="32"/>
        </w:rPr>
        <w:t>新型信息消费产品与服务</w:t>
      </w:r>
    </w:p>
    <w:p>
      <w:pPr>
        <w:adjustRightInd w:val="0"/>
        <w:snapToGrid w:val="0"/>
        <w:spacing w:line="360" w:lineRule="auto"/>
        <w:ind w:firstLine="643" w:firstLineChars="200"/>
        <w:rPr>
          <w:rFonts w:ascii="BatangChe" w:hAnsi="BatangChe" w:eastAsia="仿宋_GB2312" w:cs="Times New Roman"/>
          <w:color w:val="000000"/>
          <w:kern w:val="0"/>
          <w:sz w:val="32"/>
          <w:szCs w:val="32"/>
        </w:rPr>
      </w:pPr>
      <w:r>
        <w:rPr>
          <w:rFonts w:hint="eastAsia" w:ascii="BatangChe" w:hAnsi="BatangChe" w:eastAsia="楷体_GB2312" w:cs="Times New Roman"/>
          <w:b/>
          <w:sz w:val="32"/>
          <w:szCs w:val="32"/>
        </w:rPr>
        <w:t>（七）</w:t>
      </w:r>
      <w:r>
        <w:rPr>
          <w:rFonts w:ascii="BatangChe" w:hAnsi="BatangChe" w:eastAsia="楷体_GB2312" w:cs="Times New Roman"/>
          <w:b/>
          <w:sz w:val="32"/>
          <w:szCs w:val="32"/>
        </w:rPr>
        <w:t>智能终端消费</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支</w:t>
      </w:r>
      <w:r>
        <w:rPr>
          <w:rFonts w:ascii="BatangChe" w:hAnsi="BatangChe" w:eastAsia="仿宋_GB2312" w:cs="Times New Roman"/>
          <w:color w:val="070707"/>
          <w:sz w:val="32"/>
          <w:szCs w:val="32"/>
        </w:rPr>
        <w:t>持</w:t>
      </w:r>
      <w:r>
        <w:rPr>
          <w:rFonts w:ascii="BatangChe" w:hAnsi="BatangChe" w:eastAsia="仿宋_GB2312" w:cs="Times New Roman"/>
          <w:sz w:val="32"/>
          <w:szCs w:val="32"/>
        </w:rPr>
        <w:t>5G手机终端、智能装备、千兆终端等终端消费。加快丰富双千兆技术应用场景，推动基于双千兆的消费类电子产品智能化升级。支持人工智能、虚拟现实等技术在新型产品上的融合应用。发展智能网联汽车、智能家居、智能显示、智能服务机器人、可穿戴设备等新型产品及解决方案。</w:t>
      </w:r>
    </w:p>
    <w:p>
      <w:pPr>
        <w:adjustRightInd w:val="0"/>
        <w:snapToGrid w:val="0"/>
        <w:spacing w:line="360" w:lineRule="auto"/>
        <w:ind w:firstLine="643" w:firstLineChars="200"/>
        <w:rPr>
          <w:rFonts w:ascii="BatangChe" w:hAnsi="BatangChe" w:eastAsia="仿宋_GB2312" w:cs="Times New Roman"/>
          <w:color w:val="000000"/>
          <w:kern w:val="0"/>
          <w:sz w:val="32"/>
          <w:szCs w:val="32"/>
        </w:rPr>
      </w:pPr>
      <w:r>
        <w:rPr>
          <w:rFonts w:hint="eastAsia" w:ascii="BatangChe" w:hAnsi="BatangChe" w:eastAsia="楷体_GB2312" w:cs="Times New Roman"/>
          <w:b/>
          <w:sz w:val="32"/>
          <w:szCs w:val="32"/>
        </w:rPr>
        <w:t>（八）</w:t>
      </w:r>
      <w:r>
        <w:rPr>
          <w:rFonts w:ascii="BatangChe" w:hAnsi="BatangChe" w:eastAsia="楷体_GB2312" w:cs="Times New Roman"/>
          <w:b/>
          <w:sz w:val="32"/>
          <w:szCs w:val="32"/>
        </w:rPr>
        <w:t>数字内容消费</w:t>
      </w:r>
      <w:r>
        <w:rPr>
          <w:rFonts w:ascii="BatangChe" w:hAnsi="BatangChe" w:eastAsia="仿宋_GB2312" w:cs="Times New Roman"/>
          <w:b/>
          <w:color w:val="070707"/>
          <w:kern w:val="0"/>
          <w:sz w:val="32"/>
          <w:szCs w:val="32"/>
        </w:rPr>
        <w:t>。</w:t>
      </w:r>
      <w:r>
        <w:rPr>
          <w:rFonts w:ascii="BatangChe" w:hAnsi="BatangChe" w:eastAsia="仿宋_GB2312" w:cs="Times New Roman"/>
          <w:color w:val="000000"/>
          <w:sz w:val="32"/>
          <w:szCs w:val="30"/>
        </w:rPr>
        <w:t>鼓励利用自媒体、短视频、网络直播等方式，加速推进数字影音、知识分享、网络娱乐等数字创意内容与服务多元化、品质化发展</w:t>
      </w:r>
      <w:r>
        <w:rPr>
          <w:rFonts w:ascii="BatangChe" w:hAnsi="BatangChe" w:eastAsia="仿宋_GB2312" w:cs="Times New Roman"/>
          <w:color w:val="000000"/>
          <w:kern w:val="0"/>
          <w:sz w:val="32"/>
          <w:szCs w:val="32"/>
        </w:rPr>
        <w:t>。支持研发在线展览、在线旅游、在线办公、在线文娱等方式，通过新技术、新背景催生融合型、分享型的在线服务模式。</w:t>
      </w:r>
    </w:p>
    <w:p>
      <w:pPr>
        <w:adjustRightInd w:val="0"/>
        <w:snapToGrid w:val="0"/>
        <w:spacing w:line="360" w:lineRule="auto"/>
        <w:ind w:firstLine="643" w:firstLineChars="200"/>
        <w:rPr>
          <w:rFonts w:ascii="BatangChe" w:hAnsi="BatangChe" w:eastAsia="仿宋_GB2312" w:cs="Times New Roman"/>
          <w:sz w:val="32"/>
          <w:szCs w:val="32"/>
        </w:rPr>
      </w:pPr>
      <w:r>
        <w:rPr>
          <w:rFonts w:hint="eastAsia" w:ascii="BatangChe" w:hAnsi="BatangChe" w:eastAsia="楷体_GB2312" w:cs="Times New Roman"/>
          <w:b/>
          <w:sz w:val="32"/>
          <w:szCs w:val="32"/>
        </w:rPr>
        <w:t>（九）</w:t>
      </w:r>
      <w:r>
        <w:rPr>
          <w:rFonts w:ascii="BatangChe" w:hAnsi="BatangChe" w:eastAsia="楷体_GB2312" w:cs="Times New Roman"/>
          <w:b/>
          <w:sz w:val="32"/>
          <w:szCs w:val="32"/>
        </w:rPr>
        <w:t>反向定制消费</w:t>
      </w:r>
      <w:r>
        <w:rPr>
          <w:rFonts w:ascii="BatangChe" w:hAnsi="BatangChe" w:eastAsia="仿宋_GB2312" w:cs="Times New Roman"/>
          <w:b/>
          <w:color w:val="000000"/>
          <w:kern w:val="0"/>
          <w:sz w:val="32"/>
          <w:szCs w:val="32"/>
        </w:rPr>
        <w:t>。</w:t>
      </w:r>
      <w:r>
        <w:rPr>
          <w:rFonts w:ascii="BatangChe" w:hAnsi="BatangChe" w:eastAsia="仿宋_GB2312" w:cs="Times New Roman"/>
          <w:color w:val="000000"/>
          <w:kern w:val="0"/>
          <w:sz w:val="32"/>
          <w:szCs w:val="32"/>
        </w:rPr>
        <w:t>鼓励运用大数据、人工智能、VR/AR等技术，以消费者为中心，面向多种应用与消费场景，结合生产线智能化、自动化、定制化、柔性化制造，实现消费者、制造业和信息化高度融合，满足消费者个性化、差异化需求，培养</w:t>
      </w:r>
      <w:r>
        <w:rPr>
          <w:rFonts w:ascii="BatangChe" w:hAnsi="BatangChe" w:eastAsia="仿宋_GB2312" w:cs="Times New Roman"/>
          <w:sz w:val="32"/>
          <w:szCs w:val="32"/>
        </w:rPr>
        <w:t>新型消费理念和消费方式。</w:t>
      </w: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jc w:val="left"/>
        <w:rPr>
          <w:rFonts w:hint="eastAsia" w:ascii="BatangChe" w:hAnsi="BatangChe" w:eastAsia="黑体" w:cs="Times New Roman"/>
          <w:sz w:val="32"/>
          <w:szCs w:val="32"/>
        </w:rPr>
      </w:pPr>
    </w:p>
    <w:p>
      <w:pPr>
        <w:widowControl/>
        <w:adjustRightInd w:val="0"/>
        <w:snapToGrid w:val="0"/>
        <w:spacing w:line="360" w:lineRule="auto"/>
        <w:rPr>
          <w:rFonts w:ascii="BatangChe" w:hAnsi="BatangChe" w:eastAsia="仿宋_GB2312" w:cs="Times New Roman"/>
          <w:sz w:val="32"/>
          <w:szCs w:val="32"/>
        </w:rPr>
      </w:pPr>
      <w:r>
        <w:rPr>
          <w:rFonts w:ascii="BatangChe" w:hAnsi="BatangChe" w:eastAsia="仿宋_GB2312" w:cs="Times New Roman"/>
          <w:sz w:val="32"/>
          <w:szCs w:val="32"/>
        </w:rPr>
        <w:t>附件</w:t>
      </w:r>
      <w:r>
        <w:rPr>
          <w:rFonts w:hint="eastAsia" w:ascii="BatangChe" w:hAnsi="BatangChe" w:eastAsia="仿宋_GB2312" w:cs="Times New Roman"/>
          <w:sz w:val="32"/>
          <w:szCs w:val="32"/>
        </w:rPr>
        <w:t>2</w:t>
      </w:r>
    </w:p>
    <w:p>
      <w:pPr>
        <w:rPr>
          <w:rFonts w:ascii="BatangChe" w:hAnsi="BatangChe" w:eastAsia="黑体" w:cs="Times New Roman"/>
          <w:sz w:val="32"/>
          <w:szCs w:val="32"/>
        </w:rPr>
      </w:pPr>
    </w:p>
    <w:p>
      <w:pPr>
        <w:jc w:val="center"/>
        <w:rPr>
          <w:rFonts w:ascii="BatangChe" w:hAnsi="BatangChe" w:eastAsia="黑体" w:cs="Times New Roman"/>
          <w:b/>
          <w:sz w:val="44"/>
          <w:szCs w:val="44"/>
        </w:rPr>
      </w:pPr>
      <w:r>
        <w:rPr>
          <w:rFonts w:ascii="BatangChe" w:hAnsi="BatangChe" w:eastAsia="黑体" w:cs="Times New Roman"/>
          <w:b/>
          <w:sz w:val="44"/>
          <w:szCs w:val="44"/>
        </w:rPr>
        <w:t>新型信息消费示范项目</w:t>
      </w:r>
    </w:p>
    <w:p>
      <w:pPr>
        <w:jc w:val="center"/>
        <w:rPr>
          <w:rFonts w:ascii="BatangChe" w:hAnsi="BatangChe" w:eastAsia="黑体" w:cs="Times New Roman"/>
          <w:b/>
          <w:sz w:val="44"/>
          <w:szCs w:val="44"/>
        </w:rPr>
      </w:pPr>
      <w:r>
        <w:rPr>
          <w:rFonts w:ascii="BatangChe" w:hAnsi="BatangChe" w:eastAsia="黑体" w:cs="Times New Roman"/>
          <w:b/>
          <w:sz w:val="44"/>
          <w:szCs w:val="44"/>
        </w:rPr>
        <w:t>申报书</w:t>
      </w:r>
    </w:p>
    <w:p>
      <w:pPr>
        <w:jc w:val="center"/>
        <w:rPr>
          <w:rFonts w:ascii="BatangChe" w:hAnsi="BatangChe" w:eastAsia="仿宋_GB2312" w:cs="Times New Roman"/>
          <w:sz w:val="32"/>
          <w:szCs w:val="32"/>
        </w:rPr>
      </w:pPr>
    </w:p>
    <w:p>
      <w:pPr>
        <w:jc w:val="left"/>
        <w:rPr>
          <w:rFonts w:ascii="BatangChe" w:hAnsi="BatangChe" w:eastAsia="仿宋_GB2312" w:cs="Times New Roman"/>
          <w:sz w:val="32"/>
          <w:szCs w:val="32"/>
        </w:rPr>
      </w:pPr>
    </w:p>
    <w:p>
      <w:pPr>
        <w:jc w:val="left"/>
        <w:rPr>
          <w:rFonts w:ascii="BatangChe" w:hAnsi="BatangChe" w:eastAsia="仿宋_GB2312" w:cs="Times New Roman"/>
          <w:sz w:val="32"/>
          <w:szCs w:val="32"/>
        </w:rPr>
      </w:pPr>
    </w:p>
    <w:p>
      <w:pPr>
        <w:jc w:val="left"/>
        <w:rPr>
          <w:rFonts w:ascii="BatangChe" w:hAnsi="BatangChe" w:eastAsia="仿宋_GB2312" w:cs="Times New Roman"/>
          <w:sz w:val="32"/>
          <w:szCs w:val="32"/>
        </w:rPr>
      </w:pPr>
    </w:p>
    <w:p>
      <w:pPr>
        <w:jc w:val="left"/>
        <w:rPr>
          <w:rFonts w:ascii="BatangChe" w:hAnsi="BatangChe" w:eastAsia="仿宋_GB2312" w:cs="Times New Roman"/>
          <w:sz w:val="32"/>
          <w:szCs w:val="32"/>
        </w:rPr>
      </w:pPr>
    </w:p>
    <w:p>
      <w:pPr>
        <w:jc w:val="left"/>
        <w:rPr>
          <w:rFonts w:ascii="BatangChe" w:hAnsi="BatangChe" w:eastAsia="仿宋_GB2312" w:cs="Times New Roman"/>
          <w:sz w:val="32"/>
          <w:szCs w:val="32"/>
        </w:rPr>
      </w:pPr>
    </w:p>
    <w:p>
      <w:pPr>
        <w:ind w:firstLine="1840" w:firstLineChars="575"/>
        <w:jc w:val="left"/>
        <w:rPr>
          <w:rFonts w:ascii="BatangChe" w:hAnsi="BatangChe" w:eastAsia="黑体" w:cs="Times New Roman"/>
          <w:sz w:val="32"/>
          <w:szCs w:val="32"/>
          <w:u w:val="single"/>
        </w:rPr>
      </w:pPr>
      <w:r>
        <w:rPr>
          <w:rFonts w:ascii="BatangChe" w:hAnsi="BatangChe" w:eastAsia="黑体" w:cs="Times New Roman"/>
          <w:sz w:val="32"/>
          <w:szCs w:val="32"/>
        </w:rPr>
        <w:t>项目名称：</w:t>
      </w:r>
      <w:r>
        <w:rPr>
          <w:rFonts w:ascii="BatangChe" w:hAnsi="BatangChe" w:eastAsia="黑体" w:cs="Times New Roman"/>
          <w:sz w:val="32"/>
          <w:szCs w:val="32"/>
          <w:u w:val="single"/>
        </w:rPr>
        <w:t xml:space="preserve">                    </w:t>
      </w:r>
    </w:p>
    <w:p>
      <w:pPr>
        <w:ind w:firstLine="1840" w:firstLineChars="575"/>
        <w:jc w:val="left"/>
        <w:rPr>
          <w:rFonts w:ascii="BatangChe" w:hAnsi="BatangChe" w:eastAsia="黑体" w:cs="Times New Roman"/>
          <w:sz w:val="32"/>
          <w:szCs w:val="32"/>
        </w:rPr>
      </w:pPr>
      <w:r>
        <w:rPr>
          <w:rFonts w:ascii="BatangChe" w:hAnsi="BatangChe" w:eastAsia="黑体" w:cs="Times New Roman"/>
          <w:sz w:val="32"/>
          <w:szCs w:val="32"/>
        </w:rPr>
        <w:t>申报方向：</w:t>
      </w:r>
      <w:r>
        <w:rPr>
          <w:rFonts w:ascii="BatangChe" w:hAnsi="BatangChe" w:eastAsia="黑体" w:cs="Times New Roman"/>
          <w:sz w:val="32"/>
          <w:szCs w:val="32"/>
          <w:u w:val="single"/>
        </w:rPr>
        <w:t xml:space="preserve">                    </w:t>
      </w:r>
    </w:p>
    <w:p>
      <w:pPr>
        <w:ind w:firstLine="1840" w:firstLineChars="575"/>
        <w:jc w:val="left"/>
        <w:rPr>
          <w:rFonts w:ascii="BatangChe" w:hAnsi="BatangChe" w:eastAsia="黑体" w:cs="Times New Roman"/>
          <w:sz w:val="32"/>
          <w:szCs w:val="32"/>
        </w:rPr>
      </w:pPr>
      <w:r>
        <w:rPr>
          <w:rFonts w:ascii="BatangChe" w:hAnsi="BatangChe" w:eastAsia="黑体" w:cs="Times New Roman"/>
          <w:sz w:val="32"/>
          <w:szCs w:val="32"/>
        </w:rPr>
        <w:t>申报单位：</w:t>
      </w:r>
      <w:r>
        <w:rPr>
          <w:rFonts w:ascii="BatangChe" w:hAnsi="BatangChe" w:eastAsia="黑体" w:cs="Times New Roman"/>
          <w:sz w:val="32"/>
          <w:szCs w:val="32"/>
          <w:u w:val="single"/>
        </w:rPr>
        <w:t xml:space="preserve">  （加盖单位公章）  </w:t>
      </w:r>
    </w:p>
    <w:p>
      <w:pPr>
        <w:ind w:firstLine="1840" w:firstLineChars="575"/>
        <w:jc w:val="left"/>
        <w:rPr>
          <w:rFonts w:ascii="BatangChe" w:hAnsi="BatangChe" w:eastAsia="黑体" w:cs="Times New Roman"/>
          <w:sz w:val="32"/>
          <w:szCs w:val="32"/>
        </w:rPr>
      </w:pPr>
      <w:r>
        <w:rPr>
          <w:rFonts w:ascii="BatangChe" w:hAnsi="BatangChe" w:eastAsia="黑体" w:cs="Times New Roman"/>
          <w:sz w:val="32"/>
          <w:szCs w:val="32"/>
        </w:rPr>
        <w:t>推荐单位：</w:t>
      </w:r>
      <w:r>
        <w:rPr>
          <w:rFonts w:ascii="BatangChe" w:hAnsi="BatangChe" w:eastAsia="黑体" w:cs="Times New Roman"/>
          <w:sz w:val="32"/>
          <w:szCs w:val="32"/>
          <w:u w:val="single"/>
        </w:rPr>
        <w:t xml:space="preserve">  （加盖单位公章）  </w:t>
      </w:r>
    </w:p>
    <w:p>
      <w:pPr>
        <w:ind w:firstLine="1840" w:firstLineChars="575"/>
        <w:jc w:val="left"/>
        <w:rPr>
          <w:rFonts w:ascii="BatangChe" w:hAnsi="BatangChe" w:eastAsia="黑体" w:cs="Times New Roman"/>
          <w:sz w:val="32"/>
          <w:szCs w:val="32"/>
        </w:rPr>
      </w:pPr>
      <w:r>
        <w:rPr>
          <w:rFonts w:ascii="BatangChe" w:hAnsi="BatangChe" w:eastAsia="黑体" w:cs="Times New Roman"/>
          <w:sz w:val="32"/>
          <w:szCs w:val="32"/>
        </w:rPr>
        <w:t>申报日期：</w:t>
      </w:r>
      <w:r>
        <w:rPr>
          <w:rFonts w:ascii="BatangChe" w:hAnsi="BatangChe" w:eastAsia="黑体" w:cs="Times New Roman"/>
          <w:sz w:val="32"/>
          <w:szCs w:val="32"/>
          <w:u w:val="single"/>
        </w:rPr>
        <w:t xml:space="preserve">     </w:t>
      </w:r>
      <w:r>
        <w:rPr>
          <w:rFonts w:ascii="BatangChe" w:hAnsi="BatangChe" w:eastAsia="黑体" w:cs="Times New Roman"/>
          <w:sz w:val="32"/>
          <w:szCs w:val="32"/>
        </w:rPr>
        <w:t>年</w:t>
      </w:r>
      <w:r>
        <w:rPr>
          <w:rFonts w:ascii="BatangChe" w:hAnsi="BatangChe" w:eastAsia="黑体" w:cs="Times New Roman"/>
          <w:sz w:val="32"/>
          <w:szCs w:val="32"/>
          <w:u w:val="single"/>
        </w:rPr>
        <w:t xml:space="preserve">     </w:t>
      </w:r>
      <w:r>
        <w:rPr>
          <w:rFonts w:ascii="BatangChe" w:hAnsi="BatangChe" w:eastAsia="黑体" w:cs="Times New Roman"/>
          <w:sz w:val="32"/>
          <w:szCs w:val="32"/>
        </w:rPr>
        <w:t>月</w:t>
      </w:r>
      <w:r>
        <w:rPr>
          <w:rFonts w:ascii="BatangChe" w:hAnsi="BatangChe" w:eastAsia="黑体" w:cs="Times New Roman"/>
          <w:sz w:val="32"/>
          <w:szCs w:val="32"/>
          <w:u w:val="single"/>
        </w:rPr>
        <w:t xml:space="preserve">    </w:t>
      </w:r>
      <w:r>
        <w:rPr>
          <w:rFonts w:ascii="BatangChe" w:hAnsi="BatangChe" w:eastAsia="黑体" w:cs="Times New Roman"/>
          <w:sz w:val="32"/>
          <w:szCs w:val="32"/>
        </w:rPr>
        <w:t>日</w:t>
      </w:r>
    </w:p>
    <w:p>
      <w:pPr>
        <w:rPr>
          <w:rFonts w:ascii="BatangChe" w:hAnsi="BatangChe" w:eastAsia="黑体" w:cs="Times New Roman"/>
          <w:sz w:val="44"/>
          <w:szCs w:val="44"/>
        </w:rPr>
      </w:pPr>
    </w:p>
    <w:p>
      <w:pPr>
        <w:rPr>
          <w:rFonts w:ascii="BatangChe" w:hAnsi="BatangChe" w:eastAsia="黑体" w:cs="Times New Roman"/>
          <w:sz w:val="44"/>
          <w:szCs w:val="44"/>
        </w:rPr>
      </w:pPr>
    </w:p>
    <w:p>
      <w:pPr>
        <w:jc w:val="center"/>
        <w:rPr>
          <w:rFonts w:ascii="BatangChe" w:hAnsi="BatangChe" w:eastAsia="黑体" w:cs="Times New Roman"/>
          <w:sz w:val="36"/>
          <w:szCs w:val="36"/>
        </w:rPr>
      </w:pPr>
      <w:r>
        <w:rPr>
          <w:rFonts w:ascii="BatangChe" w:hAnsi="BatangChe" w:eastAsia="黑体" w:cs="Times New Roman"/>
          <w:sz w:val="36"/>
          <w:szCs w:val="36"/>
        </w:rPr>
        <w:t>工业和信息化部编制</w:t>
      </w:r>
    </w:p>
    <w:p>
      <w:pPr>
        <w:jc w:val="center"/>
        <w:rPr>
          <w:rFonts w:ascii="BatangChe" w:hAnsi="BatangChe" w:eastAsia="黑体" w:cs="Times New Roman"/>
          <w:sz w:val="36"/>
          <w:szCs w:val="36"/>
        </w:rPr>
      </w:pPr>
      <w:r>
        <w:rPr>
          <w:rFonts w:ascii="BatangChe" w:hAnsi="BatangChe" w:eastAsia="黑体" w:cs="Times New Roman"/>
          <w:sz w:val="36"/>
          <w:szCs w:val="36"/>
        </w:rPr>
        <w:t>（2022年）</w:t>
      </w:r>
    </w:p>
    <w:p>
      <w:pPr>
        <w:jc w:val="left"/>
        <w:rPr>
          <w:rFonts w:ascii="BatangChe" w:hAnsi="BatangChe" w:eastAsia="黑体" w:cs="Times New Roman"/>
          <w:sz w:val="44"/>
          <w:szCs w:val="36"/>
        </w:rPr>
      </w:pPr>
      <w:r>
        <w:rPr>
          <w:rFonts w:ascii="BatangChe" w:hAnsi="BatangChe" w:eastAsia="黑体" w:cs="Times New Roman"/>
          <w:sz w:val="44"/>
          <w:szCs w:val="36"/>
        </w:rPr>
        <w:br w:type="page"/>
      </w:r>
    </w:p>
    <w:p>
      <w:pPr>
        <w:jc w:val="center"/>
        <w:rPr>
          <w:rFonts w:ascii="BatangChe" w:hAnsi="BatangChe" w:eastAsia="黑体" w:cs="Times New Roman"/>
          <w:sz w:val="44"/>
          <w:szCs w:val="36"/>
        </w:rPr>
      </w:pPr>
      <w:r>
        <w:rPr>
          <w:rFonts w:ascii="BatangChe" w:hAnsi="BatangChe" w:eastAsia="黑体" w:cs="Times New Roman"/>
          <w:sz w:val="44"/>
          <w:szCs w:val="36"/>
        </w:rPr>
        <w:t>填 表 须 知</w:t>
      </w:r>
    </w:p>
    <w:p>
      <w:pPr>
        <w:rPr>
          <w:rFonts w:ascii="BatangChe" w:hAnsi="BatangChe" w:eastAsia="黑体" w:cs="Times New Roman"/>
          <w:sz w:val="32"/>
          <w:szCs w:val="32"/>
        </w:rPr>
      </w:pPr>
    </w:p>
    <w:p>
      <w:pPr>
        <w:ind w:firstLine="640" w:firstLineChars="200"/>
        <w:rPr>
          <w:rFonts w:ascii="BatangChe" w:hAnsi="BatangChe" w:eastAsia="仿宋" w:cs="Times New Roman"/>
          <w:sz w:val="32"/>
          <w:szCs w:val="32"/>
        </w:rPr>
      </w:pPr>
      <w:r>
        <w:rPr>
          <w:rFonts w:ascii="BatangChe" w:hAnsi="BatangChe" w:eastAsia="仿宋" w:cs="Times New Roman"/>
          <w:sz w:val="32"/>
          <w:szCs w:val="32"/>
        </w:rPr>
        <w:t xml:space="preserve">一、申报单位应仔细阅读《关于组织开展2022年新型信息消费示范项目申报工作的通知》的有关说明，如实、详细地填写每一部分内容。 </w:t>
      </w:r>
    </w:p>
    <w:p>
      <w:pPr>
        <w:rPr>
          <w:rFonts w:ascii="BatangChe" w:hAnsi="BatangChe" w:eastAsia="仿宋" w:cs="Times New Roman"/>
          <w:sz w:val="32"/>
          <w:szCs w:val="32"/>
        </w:rPr>
      </w:pPr>
      <w:r>
        <w:rPr>
          <w:rFonts w:ascii="BatangChe" w:hAnsi="BatangChe" w:eastAsia="仿宋" w:cs="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BatangChe" w:hAnsi="BatangChe" w:eastAsia="仿宋" w:cs="Times New Roman"/>
          <w:sz w:val="32"/>
          <w:szCs w:val="32"/>
        </w:rPr>
      </w:pPr>
      <w:r>
        <w:rPr>
          <w:rFonts w:ascii="BatangChe" w:hAnsi="BatangChe" w:eastAsia="仿宋" w:cs="Times New Roman"/>
          <w:sz w:val="32"/>
          <w:szCs w:val="32"/>
        </w:rPr>
        <w:t>三、申报主体所申报的项目需拥有自主知识产权，对提供参评全部资料的真实性负责，并签署申报主体责任声明（见附3）。</w:t>
      </w:r>
    </w:p>
    <w:p>
      <w:pPr>
        <w:ind w:firstLine="640" w:firstLineChars="200"/>
        <w:rPr>
          <w:rFonts w:ascii="BatangChe" w:hAnsi="BatangChe" w:eastAsia="仿宋" w:cs="Times New Roman"/>
          <w:sz w:val="32"/>
          <w:szCs w:val="32"/>
        </w:rPr>
      </w:pPr>
      <w:r>
        <w:rPr>
          <w:rFonts w:ascii="BatangChe" w:hAnsi="BatangChe" w:eastAsia="仿宋" w:cs="Times New Roman"/>
          <w:sz w:val="32"/>
          <w:szCs w:val="32"/>
        </w:rPr>
        <w:t>四、申报材料要求盖章处，须加盖公章，复印无效，申报材料需加盖骑缝章，并将证明材料作为附1并交由推荐单位邮寄。</w:t>
      </w:r>
    </w:p>
    <w:p>
      <w:pPr>
        <w:ind w:firstLine="640" w:firstLineChars="200"/>
        <w:rPr>
          <w:rFonts w:ascii="BatangChe" w:hAnsi="BatangChe" w:eastAsia="黑体" w:cs="Times New Roman"/>
          <w:sz w:val="32"/>
          <w:szCs w:val="32"/>
        </w:rPr>
      </w:pPr>
      <w:r>
        <w:rPr>
          <w:rFonts w:ascii="BatangChe" w:hAnsi="BatangChe" w:eastAsia="仿宋" w:cs="Times New Roman"/>
          <w:sz w:val="32"/>
          <w:szCs w:val="32"/>
        </w:rPr>
        <w:t>五、除表格一、二以外，其他填报格式要求：1.A4幅面编辑。2.正文字体3号仿宋，单倍行距；一级标题3号黑体；二级标题3号楷体。</w:t>
      </w:r>
    </w:p>
    <w:p>
      <w:pPr>
        <w:rPr>
          <w:rFonts w:ascii="BatangChe" w:hAnsi="BatangChe" w:eastAsia="黑体" w:cs="Times New Roman"/>
          <w:sz w:val="32"/>
          <w:szCs w:val="32"/>
        </w:rPr>
        <w:sectPr>
          <w:footerReference r:id="rId3" w:type="default"/>
          <w:footerReference r:id="rId4" w:type="even"/>
          <w:pgSz w:w="11906" w:h="16838"/>
          <w:pgMar w:top="1440" w:right="1797" w:bottom="1440" w:left="1797" w:header="851" w:footer="1588" w:gutter="0"/>
          <w:cols w:space="720" w:num="1"/>
          <w:docGrid w:type="lines" w:linePitch="312" w:charSpace="0"/>
        </w:sectPr>
      </w:pPr>
      <w:r>
        <w:rPr>
          <w:rFonts w:ascii="BatangChe" w:hAnsi="BatangChe" w:eastAsia="仿宋" w:cs="Times New Roman"/>
          <w:sz w:val="32"/>
          <w:szCs w:val="32"/>
        </w:rPr>
        <w:t xml:space="preserve">    </w:t>
      </w:r>
    </w:p>
    <w:tbl>
      <w:tblPr>
        <w:tblStyle w:val="5"/>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BatangChe" w:hAnsi="BatangChe" w:eastAsia="黑体" w:cs="Times New Roman"/>
                <w:b/>
                <w:bCs/>
              </w:rPr>
            </w:pPr>
            <w:r>
              <w:rPr>
                <w:rFonts w:hint="eastAsia" w:ascii="BatangChe" w:hAnsi="BatangChe"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单位名称</w:t>
            </w:r>
          </w:p>
        </w:tc>
        <w:tc>
          <w:tcPr>
            <w:tcW w:w="6819" w:type="dxa"/>
            <w:gridSpan w:val="11"/>
            <w:vAlign w:val="center"/>
          </w:tcPr>
          <w:p>
            <w:pPr>
              <w:jc w:val="center"/>
              <w:rPr>
                <w:rFonts w:ascii="BatangChe" w:hAnsi="BatangChe" w:eastAsia="黑体" w:cs="Times New Roman"/>
              </w:rPr>
            </w:pPr>
            <w:r>
              <w:rPr>
                <w:rFonts w:ascii="BatangChe" w:hAnsi="BatangChe"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jc w:val="center"/>
              <w:rPr>
                <w:rFonts w:ascii="BatangChe" w:hAnsi="BatangChe" w:eastAsia="黑体" w:cs="Times New Roman"/>
              </w:rPr>
            </w:pPr>
            <w:r>
              <w:rPr>
                <w:rFonts w:ascii="BatangChe" w:hAnsi="BatangChe" w:eastAsia="黑体" w:cs="Times New Roman"/>
              </w:rPr>
              <w:t>申报联系人</w:t>
            </w:r>
          </w:p>
        </w:tc>
        <w:tc>
          <w:tcPr>
            <w:tcW w:w="1188" w:type="dxa"/>
            <w:vAlign w:val="center"/>
          </w:tcPr>
          <w:p>
            <w:pPr>
              <w:jc w:val="center"/>
              <w:rPr>
                <w:rFonts w:ascii="BatangChe" w:hAnsi="BatangChe" w:eastAsia="黑体" w:cs="Times New Roman"/>
              </w:rPr>
            </w:pPr>
            <w:r>
              <w:rPr>
                <w:rFonts w:ascii="BatangChe" w:hAnsi="BatangChe" w:eastAsia="黑体" w:cs="Times New Roman"/>
              </w:rPr>
              <w:t>姓名</w:t>
            </w:r>
          </w:p>
        </w:tc>
        <w:tc>
          <w:tcPr>
            <w:tcW w:w="2126" w:type="dxa"/>
            <w:gridSpan w:val="4"/>
            <w:vAlign w:val="center"/>
          </w:tcPr>
          <w:p>
            <w:pPr>
              <w:rPr>
                <w:rFonts w:ascii="BatangChe" w:hAnsi="BatangChe" w:eastAsia="黑体" w:cs="Times New Roman"/>
              </w:rPr>
            </w:pPr>
          </w:p>
        </w:tc>
        <w:tc>
          <w:tcPr>
            <w:tcW w:w="1276" w:type="dxa"/>
            <w:gridSpan w:val="4"/>
            <w:vAlign w:val="center"/>
          </w:tcPr>
          <w:p>
            <w:pPr>
              <w:jc w:val="center"/>
              <w:rPr>
                <w:rFonts w:ascii="BatangChe" w:hAnsi="BatangChe" w:eastAsia="黑体" w:cs="Times New Roman"/>
              </w:rPr>
            </w:pPr>
            <w:r>
              <w:rPr>
                <w:rFonts w:ascii="BatangChe" w:hAnsi="BatangChe" w:eastAsia="黑体" w:cs="Times New Roman"/>
              </w:rPr>
              <w:t>手机</w:t>
            </w:r>
          </w:p>
        </w:tc>
        <w:tc>
          <w:tcPr>
            <w:tcW w:w="2229" w:type="dxa"/>
            <w:gridSpan w:val="2"/>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BatangChe" w:hAnsi="BatangChe" w:eastAsia="黑体" w:cs="Times New Roman"/>
              </w:rPr>
            </w:pPr>
          </w:p>
        </w:tc>
        <w:tc>
          <w:tcPr>
            <w:tcW w:w="1188" w:type="dxa"/>
            <w:vAlign w:val="center"/>
          </w:tcPr>
          <w:p>
            <w:pPr>
              <w:jc w:val="center"/>
              <w:rPr>
                <w:rFonts w:ascii="BatangChe" w:hAnsi="BatangChe" w:eastAsia="黑体" w:cs="Times New Roman"/>
              </w:rPr>
            </w:pPr>
            <w:r>
              <w:rPr>
                <w:rFonts w:ascii="BatangChe" w:hAnsi="BatangChe" w:eastAsia="黑体" w:cs="Times New Roman"/>
              </w:rPr>
              <w:t>职务</w:t>
            </w:r>
          </w:p>
        </w:tc>
        <w:tc>
          <w:tcPr>
            <w:tcW w:w="2126" w:type="dxa"/>
            <w:gridSpan w:val="4"/>
            <w:vAlign w:val="center"/>
          </w:tcPr>
          <w:p>
            <w:pPr>
              <w:rPr>
                <w:rFonts w:ascii="BatangChe" w:hAnsi="BatangChe" w:eastAsia="黑体" w:cs="Times New Roman"/>
              </w:rPr>
            </w:pPr>
          </w:p>
        </w:tc>
        <w:tc>
          <w:tcPr>
            <w:tcW w:w="1276" w:type="dxa"/>
            <w:gridSpan w:val="4"/>
            <w:vAlign w:val="center"/>
          </w:tcPr>
          <w:p>
            <w:pPr>
              <w:jc w:val="center"/>
              <w:rPr>
                <w:rFonts w:ascii="BatangChe" w:hAnsi="BatangChe" w:eastAsia="黑体" w:cs="Times New Roman"/>
              </w:rPr>
            </w:pPr>
            <w:r>
              <w:rPr>
                <w:rFonts w:ascii="BatangChe" w:hAnsi="BatangChe" w:eastAsia="黑体" w:cs="Times New Roman"/>
              </w:rPr>
              <w:t>传真</w:t>
            </w:r>
          </w:p>
        </w:tc>
        <w:tc>
          <w:tcPr>
            <w:tcW w:w="2229" w:type="dxa"/>
            <w:gridSpan w:val="2"/>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BatangChe" w:hAnsi="BatangChe" w:eastAsia="黑体" w:cs="Times New Roman"/>
              </w:rPr>
            </w:pPr>
          </w:p>
        </w:tc>
        <w:tc>
          <w:tcPr>
            <w:tcW w:w="1188" w:type="dxa"/>
            <w:vAlign w:val="center"/>
          </w:tcPr>
          <w:p>
            <w:pPr>
              <w:jc w:val="center"/>
              <w:rPr>
                <w:rFonts w:ascii="BatangChe" w:hAnsi="BatangChe" w:eastAsia="黑体" w:cs="Times New Roman"/>
              </w:rPr>
            </w:pPr>
            <w:r>
              <w:rPr>
                <w:rFonts w:ascii="BatangChe" w:hAnsi="BatangChe" w:eastAsia="黑体" w:cs="Times New Roman"/>
              </w:rPr>
              <w:t>邮箱</w:t>
            </w:r>
          </w:p>
        </w:tc>
        <w:tc>
          <w:tcPr>
            <w:tcW w:w="5631" w:type="dxa"/>
            <w:gridSpan w:val="10"/>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注册资本</w:t>
            </w:r>
          </w:p>
        </w:tc>
        <w:tc>
          <w:tcPr>
            <w:tcW w:w="3314" w:type="dxa"/>
            <w:gridSpan w:val="5"/>
            <w:vAlign w:val="center"/>
          </w:tcPr>
          <w:p>
            <w:pPr>
              <w:rPr>
                <w:rFonts w:ascii="BatangChe" w:hAnsi="BatangChe" w:eastAsia="黑体" w:cs="Times New Roman"/>
              </w:rPr>
            </w:pPr>
          </w:p>
        </w:tc>
        <w:tc>
          <w:tcPr>
            <w:tcW w:w="1276" w:type="dxa"/>
            <w:gridSpan w:val="4"/>
            <w:vAlign w:val="center"/>
          </w:tcPr>
          <w:p>
            <w:pPr>
              <w:jc w:val="center"/>
              <w:rPr>
                <w:rFonts w:ascii="BatangChe" w:hAnsi="BatangChe" w:eastAsia="黑体" w:cs="Times New Roman"/>
              </w:rPr>
            </w:pPr>
            <w:r>
              <w:rPr>
                <w:rFonts w:ascii="BatangChe" w:hAnsi="BatangChe" w:eastAsia="黑体" w:cs="Times New Roman"/>
              </w:rPr>
              <w:t>法定代表人</w:t>
            </w:r>
          </w:p>
        </w:tc>
        <w:tc>
          <w:tcPr>
            <w:tcW w:w="2229" w:type="dxa"/>
            <w:gridSpan w:val="2"/>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单位注册地址</w:t>
            </w:r>
          </w:p>
        </w:tc>
        <w:tc>
          <w:tcPr>
            <w:tcW w:w="6819" w:type="dxa"/>
            <w:gridSpan w:val="11"/>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单位办公地址</w:t>
            </w:r>
          </w:p>
        </w:tc>
        <w:tc>
          <w:tcPr>
            <w:tcW w:w="6819" w:type="dxa"/>
            <w:gridSpan w:val="11"/>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组织机构代码</w:t>
            </w:r>
          </w:p>
          <w:p>
            <w:pPr>
              <w:jc w:val="center"/>
              <w:rPr>
                <w:rFonts w:ascii="BatangChe" w:hAnsi="BatangChe" w:eastAsia="黑体" w:cs="Times New Roman"/>
              </w:rPr>
            </w:pPr>
            <w:r>
              <w:rPr>
                <w:rFonts w:ascii="BatangChe" w:hAnsi="BatangChe" w:eastAsia="黑体" w:cs="Times New Roman"/>
              </w:rPr>
              <w:t>/三证合一码</w:t>
            </w:r>
          </w:p>
        </w:tc>
        <w:tc>
          <w:tcPr>
            <w:tcW w:w="6819" w:type="dxa"/>
            <w:gridSpan w:val="11"/>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单位性质</w:t>
            </w:r>
          </w:p>
        </w:tc>
        <w:tc>
          <w:tcPr>
            <w:tcW w:w="6819" w:type="dxa"/>
            <w:gridSpan w:val="11"/>
            <w:vAlign w:val="center"/>
          </w:tcPr>
          <w:p>
            <w:pPr>
              <w:rPr>
                <w:rFonts w:ascii="BatangChe" w:hAnsi="BatangChe" w:eastAsia="黑体" w:cs="Times New Roman"/>
              </w:rPr>
            </w:pPr>
            <w:r>
              <w:rPr>
                <w:rFonts w:ascii="BatangChe" w:hAnsi="BatangChe" w:eastAsia="黑体" w:cs="Times New Roman"/>
              </w:rPr>
              <w:t xml:space="preserve">□事业单位  □社会团体  □国有企业  □民营企业 </w:t>
            </w:r>
          </w:p>
          <w:p>
            <w:pPr>
              <w:rPr>
                <w:rFonts w:ascii="BatangChe" w:hAnsi="BatangChe" w:eastAsia="黑体" w:cs="Times New Roman"/>
              </w:rPr>
            </w:pPr>
            <w:r>
              <w:rPr>
                <w:rFonts w:ascii="BatangChe" w:hAnsi="BatangChe" w:eastAsia="黑体" w:cs="Times New Roman"/>
              </w:rPr>
              <w:t>□外资企业  □合资企业  □国有控股企业  □国有参股企业</w:t>
            </w:r>
          </w:p>
          <w:p>
            <w:pPr>
              <w:ind w:left="420" w:hanging="420"/>
              <w:rPr>
                <w:rFonts w:ascii="BatangChe" w:hAnsi="BatangChe" w:eastAsia="黑体" w:cs="Times New Roman"/>
              </w:rPr>
            </w:pPr>
            <w:r>
              <w:rPr>
                <w:rFonts w:ascii="BatangChe" w:hAnsi="BatangChe" w:eastAsia="黑体" w:cs="Times New Roman"/>
              </w:rPr>
              <w:t>其他（请注明）：</w:t>
            </w:r>
            <w:r>
              <w:rPr>
                <w:rFonts w:ascii="BatangChe" w:hAnsi="BatangChe"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是否上市公司</w:t>
            </w:r>
          </w:p>
        </w:tc>
        <w:tc>
          <w:tcPr>
            <w:tcW w:w="6819" w:type="dxa"/>
            <w:gridSpan w:val="11"/>
            <w:vAlign w:val="center"/>
          </w:tcPr>
          <w:p>
            <w:pPr>
              <w:rPr>
                <w:rFonts w:ascii="BatangChe" w:hAnsi="BatangChe" w:eastAsia="黑体" w:cs="Times New Roman"/>
              </w:rPr>
            </w:pPr>
            <w:r>
              <w:rPr>
                <w:rFonts w:ascii="BatangChe" w:hAnsi="BatangChe" w:eastAsia="黑体" w:cs="Times New Roman"/>
              </w:rPr>
              <w:t>□否</w:t>
            </w:r>
          </w:p>
          <w:p>
            <w:pPr>
              <w:rPr>
                <w:rFonts w:ascii="BatangChe" w:hAnsi="BatangChe" w:eastAsia="黑体" w:cs="Times New Roman"/>
              </w:rPr>
            </w:pPr>
            <w:r>
              <w:rPr>
                <w:rFonts w:ascii="BatangChe" w:hAnsi="BatangChe" w:eastAsia="黑体" w:cs="Times New Roman"/>
              </w:rPr>
              <w:t>□是（上市时间：</w:t>
            </w:r>
            <w:r>
              <w:rPr>
                <w:rFonts w:ascii="BatangChe" w:hAnsi="BatangChe" w:eastAsia="黑体" w:cs="Times New Roman"/>
                <w:u w:val="single"/>
              </w:rPr>
              <w:t xml:space="preserve">        </w:t>
            </w:r>
            <w:r>
              <w:rPr>
                <w:rFonts w:ascii="BatangChe" w:hAnsi="BatangChe" w:eastAsia="黑体" w:cs="Times New Roman"/>
              </w:rPr>
              <w:t>，上市地点：</w:t>
            </w:r>
            <w:r>
              <w:rPr>
                <w:rFonts w:ascii="BatangChe" w:hAnsi="BatangChe" w:eastAsia="黑体" w:cs="Times New Roman"/>
                <w:u w:val="single"/>
              </w:rPr>
              <w:t xml:space="preserve">        </w:t>
            </w:r>
            <w:r>
              <w:rPr>
                <w:rFonts w:ascii="BatangChe" w:hAnsi="BatangChe" w:eastAsia="黑体" w:cs="Times New Roman"/>
              </w:rPr>
              <w:t>，股票代码：</w:t>
            </w:r>
            <w:r>
              <w:rPr>
                <w:rFonts w:ascii="BatangChe" w:hAnsi="BatangChe" w:eastAsia="黑体" w:cs="Times New Roman"/>
                <w:u w:val="single"/>
              </w:rPr>
              <w:t xml:space="preserve">        </w:t>
            </w:r>
            <w:r>
              <w:rPr>
                <w:rFonts w:ascii="BatangChe" w:hAnsi="BatangChe"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是否有业务出口</w:t>
            </w:r>
          </w:p>
        </w:tc>
        <w:tc>
          <w:tcPr>
            <w:tcW w:w="6819" w:type="dxa"/>
            <w:gridSpan w:val="11"/>
            <w:vAlign w:val="center"/>
          </w:tcPr>
          <w:p>
            <w:pPr>
              <w:rPr>
                <w:rFonts w:ascii="BatangChe" w:hAnsi="BatangChe" w:eastAsia="黑体" w:cs="Times New Roman"/>
              </w:rPr>
            </w:pPr>
            <w:r>
              <w:rPr>
                <w:rFonts w:ascii="BatangChe" w:hAnsi="BatangChe" w:eastAsia="黑体" w:cs="Times New Roman"/>
              </w:rPr>
              <w:t>□否</w:t>
            </w:r>
          </w:p>
          <w:p>
            <w:pPr>
              <w:rPr>
                <w:rFonts w:ascii="BatangChe" w:hAnsi="BatangChe" w:eastAsia="黑体" w:cs="Times New Roman"/>
              </w:rPr>
            </w:pPr>
            <w:r>
              <w:rPr>
                <w:rFonts w:ascii="BatangChe" w:hAnsi="BatangChe" w:eastAsia="黑体" w:cs="Times New Roman"/>
              </w:rPr>
              <w:t>□是（主要出口地点：</w:t>
            </w:r>
            <w:r>
              <w:rPr>
                <w:rFonts w:ascii="BatangChe" w:hAnsi="BatangChe" w:eastAsia="黑体" w:cs="Times New Roman"/>
                <w:u w:val="single"/>
              </w:rPr>
              <w:t xml:space="preserve">           </w:t>
            </w:r>
            <w:r>
              <w:rPr>
                <w:rFonts w:ascii="BatangChe" w:hAnsi="BatangChe"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相关荣誉</w:t>
            </w:r>
          </w:p>
          <w:p>
            <w:pPr>
              <w:jc w:val="center"/>
              <w:rPr>
                <w:rFonts w:ascii="BatangChe" w:hAnsi="BatangChe" w:eastAsia="黑体" w:cs="Times New Roman"/>
              </w:rPr>
            </w:pPr>
            <w:r>
              <w:rPr>
                <w:rFonts w:ascii="BatangChe" w:hAnsi="BatangChe" w:eastAsia="黑体" w:cs="Times New Roman"/>
              </w:rPr>
              <w:t>（提供证明材料）</w:t>
            </w:r>
          </w:p>
        </w:tc>
        <w:tc>
          <w:tcPr>
            <w:tcW w:w="6819" w:type="dxa"/>
            <w:gridSpan w:val="11"/>
            <w:vAlign w:val="center"/>
          </w:tcPr>
          <w:p>
            <w:pPr>
              <w:rPr>
                <w:rFonts w:ascii="BatangChe" w:hAnsi="BatangChe" w:eastAsia="黑体" w:cs="Times New Roman"/>
              </w:rPr>
            </w:pPr>
            <w:r>
              <w:rPr>
                <w:rFonts w:ascii="BatangChe" w:hAnsi="BatangChe" w:eastAsia="黑体" w:cs="Times New Roman"/>
              </w:rPr>
              <w:t>高新技术企业   □国家级/□省市级  授予年份：</w:t>
            </w:r>
            <w:r>
              <w:rPr>
                <w:rFonts w:ascii="BatangChe" w:hAnsi="BatangChe" w:eastAsia="黑体" w:cs="Times New Roman"/>
                <w:u w:val="single"/>
              </w:rPr>
              <w:t xml:space="preserve">        </w:t>
            </w:r>
            <w:r>
              <w:rPr>
                <w:rFonts w:ascii="BatangChe" w:hAnsi="BatangChe" w:eastAsia="黑体" w:cs="Times New Roman"/>
              </w:rPr>
              <w:t>年</w:t>
            </w:r>
          </w:p>
          <w:p>
            <w:pPr>
              <w:rPr>
                <w:rFonts w:ascii="BatangChe" w:hAnsi="BatangChe" w:eastAsia="黑体" w:cs="Times New Roman"/>
              </w:rPr>
            </w:pPr>
            <w:r>
              <w:rPr>
                <w:rFonts w:ascii="BatangChe" w:hAnsi="BatangChe" w:eastAsia="黑体" w:cs="Times New Roman"/>
              </w:rPr>
              <w:t>企业技术中心   □国家级/□省市级  授予年份：</w:t>
            </w:r>
            <w:r>
              <w:rPr>
                <w:rFonts w:ascii="BatangChe" w:hAnsi="BatangChe" w:eastAsia="黑体" w:cs="Times New Roman"/>
                <w:u w:val="single"/>
              </w:rPr>
              <w:t xml:space="preserve">        </w:t>
            </w:r>
            <w:r>
              <w:rPr>
                <w:rFonts w:ascii="BatangChe" w:hAnsi="BatangChe" w:eastAsia="黑体" w:cs="Times New Roman"/>
              </w:rPr>
              <w:t>年</w:t>
            </w:r>
          </w:p>
          <w:p>
            <w:pPr>
              <w:rPr>
                <w:rFonts w:ascii="BatangChe" w:hAnsi="BatangChe" w:eastAsia="黑体" w:cs="Times New Roman"/>
              </w:rPr>
            </w:pPr>
            <w:r>
              <w:rPr>
                <w:rFonts w:ascii="BatangChe" w:hAnsi="BatangChe" w:eastAsia="黑体" w:cs="Times New Roman"/>
              </w:rPr>
              <w:t>重点实验室     □国家级/□省市级  授予年份：</w:t>
            </w:r>
            <w:r>
              <w:rPr>
                <w:rFonts w:ascii="BatangChe" w:hAnsi="BatangChe" w:eastAsia="黑体" w:cs="Times New Roman"/>
                <w:u w:val="single"/>
              </w:rPr>
              <w:t xml:space="preserve">        </w:t>
            </w:r>
            <w:r>
              <w:rPr>
                <w:rFonts w:ascii="BatangChe" w:hAnsi="BatangChe" w:eastAsia="黑体" w:cs="Times New Roman"/>
              </w:rPr>
              <w:t>年</w:t>
            </w:r>
          </w:p>
          <w:p>
            <w:pPr>
              <w:rPr>
                <w:rFonts w:ascii="BatangChe" w:hAnsi="BatangChe" w:eastAsia="黑体" w:cs="Times New Roman"/>
              </w:rPr>
            </w:pPr>
            <w:r>
              <w:rPr>
                <w:rFonts w:ascii="BatangChe" w:hAnsi="BatangChe" w:eastAsia="黑体" w:cs="Times New Roman"/>
              </w:rPr>
              <w:t>其他市级以上荣誉自行添加：</w:t>
            </w:r>
          </w:p>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研发能力</w:t>
            </w:r>
          </w:p>
          <w:p>
            <w:pPr>
              <w:jc w:val="center"/>
              <w:rPr>
                <w:rFonts w:ascii="BatangChe" w:hAnsi="BatangChe" w:eastAsia="黑体" w:cs="Times New Roman"/>
              </w:rPr>
            </w:pPr>
            <w:r>
              <w:rPr>
                <w:rFonts w:ascii="BatangChe" w:hAnsi="BatangChe" w:eastAsia="黑体" w:cs="Times New Roman"/>
              </w:rPr>
              <w:t>（提供证明材料）</w:t>
            </w:r>
          </w:p>
        </w:tc>
        <w:tc>
          <w:tcPr>
            <w:tcW w:w="6819" w:type="dxa"/>
            <w:gridSpan w:val="11"/>
            <w:vAlign w:val="center"/>
          </w:tcPr>
          <w:p>
            <w:pPr>
              <w:jc w:val="center"/>
              <w:rPr>
                <w:rFonts w:ascii="BatangChe" w:hAnsi="BatangChe" w:eastAsia="黑体" w:cs="Times New Roman"/>
              </w:rPr>
            </w:pPr>
            <w:r>
              <w:rPr>
                <w:rFonts w:ascii="BatangChe" w:hAnsi="BatangChe" w:eastAsia="黑体" w:cs="Times New Roman"/>
              </w:rPr>
              <w:t>（获得的专利、标准、知识产权等）</w:t>
            </w:r>
          </w:p>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BatangChe" w:hAnsi="BatangChe" w:eastAsia="黑体" w:cs="Times New Roman"/>
                <w:kern w:val="0"/>
              </w:rPr>
            </w:pPr>
            <w:r>
              <w:rPr>
                <w:rFonts w:ascii="BatangChe" w:hAnsi="BatangChe" w:eastAsia="黑体" w:cs="Times New Roman"/>
                <w:kern w:val="0"/>
              </w:rPr>
              <w:t>主营业务收入</w:t>
            </w:r>
          </w:p>
          <w:p>
            <w:pPr>
              <w:snapToGrid w:val="0"/>
              <w:jc w:val="center"/>
              <w:rPr>
                <w:rFonts w:ascii="BatangChe" w:hAnsi="BatangChe" w:eastAsia="黑体" w:cs="Times New Roman"/>
                <w:kern w:val="0"/>
              </w:rPr>
            </w:pPr>
            <w:r>
              <w:rPr>
                <w:rFonts w:ascii="BatangChe" w:hAnsi="BatangChe" w:eastAsia="黑体" w:cs="Times New Roman"/>
                <w:kern w:val="0"/>
              </w:rPr>
              <w:t>（万元）</w:t>
            </w:r>
          </w:p>
        </w:tc>
        <w:tc>
          <w:tcPr>
            <w:tcW w:w="2379" w:type="dxa"/>
            <w:gridSpan w:val="4"/>
            <w:vAlign w:val="center"/>
          </w:tcPr>
          <w:p>
            <w:pPr>
              <w:snapToGrid w:val="0"/>
              <w:jc w:val="center"/>
              <w:rPr>
                <w:rFonts w:ascii="BatangChe" w:hAnsi="BatangChe" w:eastAsia="黑体" w:cs="Times New Roman"/>
                <w:kern w:val="0"/>
              </w:rPr>
            </w:pPr>
            <w:r>
              <w:rPr>
                <w:rFonts w:ascii="BatangChe" w:hAnsi="BatangChe" w:eastAsia="黑体" w:cs="Times New Roman"/>
                <w:kern w:val="0"/>
              </w:rPr>
              <w:t>（提供证明材料）</w:t>
            </w:r>
          </w:p>
        </w:tc>
        <w:tc>
          <w:tcPr>
            <w:tcW w:w="1984" w:type="dxa"/>
            <w:gridSpan w:val="3"/>
            <w:vAlign w:val="center"/>
          </w:tcPr>
          <w:p>
            <w:pPr>
              <w:snapToGrid w:val="0"/>
              <w:jc w:val="center"/>
              <w:rPr>
                <w:rFonts w:ascii="BatangChe" w:hAnsi="BatangChe" w:eastAsia="黑体" w:cs="Times New Roman"/>
                <w:kern w:val="0"/>
              </w:rPr>
            </w:pPr>
            <w:r>
              <w:rPr>
                <w:rFonts w:ascii="BatangChe" w:hAnsi="BatangChe" w:eastAsia="黑体" w:cs="Times New Roman"/>
                <w:kern w:val="0"/>
              </w:rPr>
              <w:t>研发投入</w:t>
            </w:r>
          </w:p>
          <w:p>
            <w:pPr>
              <w:snapToGrid w:val="0"/>
              <w:jc w:val="center"/>
              <w:rPr>
                <w:rFonts w:ascii="BatangChe" w:hAnsi="BatangChe" w:eastAsia="黑体" w:cs="Times New Roman"/>
                <w:kern w:val="0"/>
              </w:rPr>
            </w:pPr>
            <w:r>
              <w:rPr>
                <w:rFonts w:ascii="BatangChe" w:hAnsi="BatangChe" w:eastAsia="黑体" w:cs="Times New Roman"/>
                <w:kern w:val="0"/>
              </w:rPr>
              <w:t>（万元）</w:t>
            </w:r>
          </w:p>
        </w:tc>
        <w:tc>
          <w:tcPr>
            <w:tcW w:w="2456" w:type="dxa"/>
            <w:gridSpan w:val="4"/>
            <w:vAlign w:val="center"/>
          </w:tcPr>
          <w:p>
            <w:pPr>
              <w:snapToGrid w:val="0"/>
              <w:jc w:val="center"/>
              <w:rPr>
                <w:rFonts w:ascii="BatangChe" w:hAnsi="BatangChe"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BatangChe" w:hAnsi="BatangChe" w:eastAsia="黑体" w:cs="Times New Roman"/>
              </w:rPr>
            </w:pPr>
            <w:r>
              <w:rPr>
                <w:rFonts w:ascii="BatangChe" w:hAnsi="BatangChe" w:eastAsia="黑体" w:cs="Times New Roman"/>
              </w:rPr>
              <w:t>信息消费相关业务收入</w:t>
            </w:r>
            <w:r>
              <w:rPr>
                <w:rFonts w:ascii="BatangChe" w:hAnsi="BatangChe" w:eastAsia="黑体" w:cs="Times New Roman"/>
                <w:kern w:val="0"/>
              </w:rPr>
              <w:t>（万元）</w:t>
            </w:r>
          </w:p>
        </w:tc>
        <w:tc>
          <w:tcPr>
            <w:tcW w:w="2379" w:type="dxa"/>
            <w:gridSpan w:val="4"/>
            <w:vAlign w:val="center"/>
          </w:tcPr>
          <w:p>
            <w:pPr>
              <w:rPr>
                <w:rFonts w:ascii="BatangChe" w:hAnsi="BatangChe" w:eastAsia="黑体" w:cs="Times New Roman"/>
              </w:rPr>
            </w:pPr>
          </w:p>
        </w:tc>
        <w:tc>
          <w:tcPr>
            <w:tcW w:w="1984" w:type="dxa"/>
            <w:gridSpan w:val="3"/>
            <w:vAlign w:val="center"/>
          </w:tcPr>
          <w:p>
            <w:pPr>
              <w:jc w:val="center"/>
              <w:rPr>
                <w:rFonts w:ascii="BatangChe" w:hAnsi="BatangChe" w:eastAsia="黑体" w:cs="Times New Roman"/>
              </w:rPr>
            </w:pPr>
            <w:r>
              <w:rPr>
                <w:rFonts w:ascii="BatangChe" w:hAnsi="BatangChe" w:eastAsia="黑体" w:cs="Times New Roman"/>
              </w:rPr>
              <w:t>研发人员</w:t>
            </w:r>
          </w:p>
          <w:p>
            <w:pPr>
              <w:jc w:val="center"/>
              <w:rPr>
                <w:rFonts w:ascii="BatangChe" w:hAnsi="BatangChe" w:eastAsia="黑体" w:cs="Times New Roman"/>
              </w:rPr>
            </w:pPr>
            <w:r>
              <w:rPr>
                <w:rFonts w:ascii="BatangChe" w:hAnsi="BatangChe" w:eastAsia="黑体" w:cs="Times New Roman"/>
              </w:rPr>
              <w:t>规模</w:t>
            </w:r>
          </w:p>
        </w:tc>
        <w:tc>
          <w:tcPr>
            <w:tcW w:w="2456" w:type="dxa"/>
            <w:gridSpan w:val="4"/>
            <w:vAlign w:val="center"/>
          </w:tcPr>
          <w:p>
            <w:pP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BatangChe" w:hAnsi="BatangChe" w:eastAsia="黑体" w:cs="Times New Roman"/>
                <w:kern w:val="0"/>
              </w:rPr>
            </w:pPr>
            <w:r>
              <w:rPr>
                <w:rFonts w:ascii="BatangChe" w:hAnsi="BatangChe" w:eastAsia="黑体" w:cs="Times New Roman"/>
                <w:kern w:val="0"/>
              </w:rPr>
              <w:t>软件业务收入</w:t>
            </w:r>
          </w:p>
          <w:p>
            <w:pPr>
              <w:snapToGrid w:val="0"/>
              <w:jc w:val="center"/>
              <w:rPr>
                <w:rFonts w:ascii="BatangChe" w:hAnsi="BatangChe" w:eastAsia="黑体" w:cs="Times New Roman"/>
                <w:kern w:val="0"/>
              </w:rPr>
            </w:pPr>
            <w:r>
              <w:rPr>
                <w:rFonts w:ascii="BatangChe" w:hAnsi="BatangChe" w:eastAsia="黑体" w:cs="Times New Roman"/>
                <w:kern w:val="0"/>
              </w:rPr>
              <w:t>(软件业企业必填)</w:t>
            </w:r>
          </w:p>
        </w:tc>
        <w:tc>
          <w:tcPr>
            <w:tcW w:w="1330" w:type="dxa"/>
            <w:gridSpan w:val="2"/>
            <w:vAlign w:val="center"/>
          </w:tcPr>
          <w:p>
            <w:pPr>
              <w:snapToGrid w:val="0"/>
              <w:jc w:val="center"/>
              <w:rPr>
                <w:rFonts w:ascii="BatangChe" w:hAnsi="BatangChe" w:eastAsia="黑体" w:cs="Times New Roman"/>
              </w:rPr>
            </w:pPr>
            <w:r>
              <w:rPr>
                <w:rFonts w:ascii="BatangChe" w:hAnsi="BatangChe" w:eastAsia="黑体" w:cs="Times New Roman"/>
              </w:rPr>
              <w:t>产品收入总额</w:t>
            </w:r>
            <w:r>
              <w:rPr>
                <w:rFonts w:ascii="BatangChe" w:hAnsi="BatangChe" w:eastAsia="黑体" w:cs="Times New Roman"/>
                <w:kern w:val="0"/>
              </w:rPr>
              <w:t>（万元）</w:t>
            </w:r>
          </w:p>
        </w:tc>
        <w:tc>
          <w:tcPr>
            <w:tcW w:w="1049" w:type="dxa"/>
            <w:gridSpan w:val="2"/>
            <w:vAlign w:val="center"/>
          </w:tcPr>
          <w:p>
            <w:pPr>
              <w:snapToGrid w:val="0"/>
              <w:jc w:val="center"/>
              <w:rPr>
                <w:rFonts w:ascii="BatangChe" w:hAnsi="BatangChe" w:eastAsia="黑体" w:cs="Times New Roman"/>
              </w:rPr>
            </w:pPr>
          </w:p>
        </w:tc>
        <w:tc>
          <w:tcPr>
            <w:tcW w:w="1134" w:type="dxa"/>
            <w:gridSpan w:val="2"/>
            <w:vAlign w:val="center"/>
          </w:tcPr>
          <w:p>
            <w:pPr>
              <w:snapToGrid w:val="0"/>
              <w:jc w:val="center"/>
              <w:rPr>
                <w:rFonts w:ascii="BatangChe" w:hAnsi="BatangChe" w:eastAsia="黑体" w:cs="Times New Roman"/>
              </w:rPr>
            </w:pPr>
            <w:r>
              <w:rPr>
                <w:rFonts w:ascii="BatangChe" w:hAnsi="BatangChe" w:eastAsia="黑体" w:cs="Times New Roman"/>
              </w:rPr>
              <w:t>信息技术服务收入总额</w:t>
            </w:r>
            <w:r>
              <w:rPr>
                <w:rFonts w:ascii="BatangChe" w:hAnsi="BatangChe" w:eastAsia="黑体" w:cs="Times New Roman"/>
                <w:kern w:val="0"/>
              </w:rPr>
              <w:t>（万元）</w:t>
            </w:r>
          </w:p>
        </w:tc>
        <w:tc>
          <w:tcPr>
            <w:tcW w:w="1077" w:type="dxa"/>
            <w:gridSpan w:val="3"/>
            <w:vAlign w:val="center"/>
          </w:tcPr>
          <w:p>
            <w:pPr>
              <w:snapToGrid w:val="0"/>
              <w:jc w:val="center"/>
              <w:rPr>
                <w:rFonts w:ascii="BatangChe" w:hAnsi="BatangChe" w:eastAsia="黑体" w:cs="Times New Roman"/>
              </w:rPr>
            </w:pPr>
          </w:p>
        </w:tc>
        <w:tc>
          <w:tcPr>
            <w:tcW w:w="1276" w:type="dxa"/>
            <w:vAlign w:val="center"/>
          </w:tcPr>
          <w:p>
            <w:pPr>
              <w:snapToGrid w:val="0"/>
              <w:jc w:val="center"/>
              <w:rPr>
                <w:rFonts w:ascii="BatangChe" w:hAnsi="BatangChe" w:eastAsia="黑体" w:cs="Times New Roman"/>
              </w:rPr>
            </w:pPr>
            <w:r>
              <w:rPr>
                <w:rFonts w:ascii="BatangChe" w:hAnsi="BatangChe" w:eastAsia="黑体" w:cs="Times New Roman"/>
              </w:rPr>
              <w:t xml:space="preserve">嵌入式系统软件收入总额 </w:t>
            </w:r>
            <w:r>
              <w:rPr>
                <w:rFonts w:ascii="BatangChe" w:hAnsi="BatangChe" w:eastAsia="黑体" w:cs="Times New Roman"/>
                <w:kern w:val="0"/>
              </w:rPr>
              <w:t>（万元）</w:t>
            </w:r>
          </w:p>
        </w:tc>
        <w:tc>
          <w:tcPr>
            <w:tcW w:w="953" w:type="dxa"/>
            <w:vAlign w:val="center"/>
          </w:tcPr>
          <w:p>
            <w:pPr>
              <w:snapToGrid w:val="0"/>
              <w:jc w:val="cente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37" w:type="dxa"/>
            <w:vAlign w:val="center"/>
          </w:tcPr>
          <w:p>
            <w:pPr>
              <w:snapToGrid w:val="0"/>
              <w:jc w:val="center"/>
              <w:rPr>
                <w:rFonts w:ascii="BatangChe" w:hAnsi="BatangChe" w:eastAsia="黑体" w:cs="Times New Roman"/>
                <w:kern w:val="0"/>
              </w:rPr>
            </w:pPr>
            <w:r>
              <w:rPr>
                <w:rFonts w:ascii="BatangChe" w:hAnsi="BatangChe" w:eastAsia="黑体" w:cs="Times New Roman"/>
                <w:kern w:val="0"/>
              </w:rPr>
              <w:t>申报单位简介</w:t>
            </w:r>
          </w:p>
          <w:p>
            <w:pPr>
              <w:snapToGrid w:val="0"/>
              <w:jc w:val="center"/>
              <w:rPr>
                <w:rFonts w:ascii="BatangChe" w:hAnsi="BatangChe" w:eastAsia="黑体" w:cs="Times New Roman"/>
                <w:kern w:val="0"/>
              </w:rPr>
            </w:pPr>
          </w:p>
        </w:tc>
        <w:tc>
          <w:tcPr>
            <w:tcW w:w="6819" w:type="dxa"/>
            <w:gridSpan w:val="11"/>
          </w:tcPr>
          <w:p>
            <w:pPr>
              <w:snapToGrid w:val="0"/>
              <w:rPr>
                <w:rFonts w:ascii="BatangChe" w:hAnsi="BatangChe" w:eastAsia="黑体" w:cs="Times New Roman"/>
              </w:rPr>
            </w:pPr>
            <w:r>
              <w:rPr>
                <w:rFonts w:ascii="BatangChe" w:hAnsi="BatangChe" w:eastAsia="黑体" w:cs="Times New Roman"/>
              </w:rPr>
              <w:t>（发展历程、主营业务、市场销售、资源整合共享能力、技术成果转化能力等方面基本情况，不超过400字）</w:t>
            </w:r>
          </w:p>
          <w:p>
            <w:pPr>
              <w:snapToGrid w:val="0"/>
              <w:rPr>
                <w:rFonts w:ascii="BatangChe" w:hAnsi="BatangChe" w:eastAsia="黑体" w:cs="Times New Roman"/>
              </w:rPr>
            </w:pPr>
          </w:p>
          <w:p>
            <w:pPr>
              <w:snapToGrid w:val="0"/>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BatangChe" w:hAnsi="BatangChe" w:eastAsia="黑体" w:cs="Times New Roman"/>
                <w:b/>
                <w:bCs/>
              </w:rPr>
            </w:pPr>
            <w:r>
              <w:rPr>
                <w:rFonts w:ascii="BatangChe" w:hAnsi="BatangChe"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BatangChe" w:hAnsi="BatangChe" w:eastAsia="黑体" w:cs="Times New Roman"/>
              </w:rPr>
            </w:pPr>
            <w:r>
              <w:rPr>
                <w:rFonts w:ascii="BatangChe" w:hAnsi="BatangChe" w:eastAsia="黑体" w:cs="Times New Roman"/>
              </w:rPr>
              <w:t>项目名称</w:t>
            </w:r>
          </w:p>
        </w:tc>
        <w:tc>
          <w:tcPr>
            <w:tcW w:w="6819" w:type="dxa"/>
            <w:gridSpan w:val="11"/>
            <w:vAlign w:val="center"/>
          </w:tcPr>
          <w:p>
            <w:pPr>
              <w:snapToGrid w:val="0"/>
              <w:jc w:val="center"/>
              <w:rPr>
                <w:rFonts w:ascii="BatangChe" w:hAnsi="BatangChe" w:eastAsia="黑体" w:cs="Times New Roman"/>
              </w:rPr>
            </w:pPr>
            <w:r>
              <w:rPr>
                <w:rFonts w:ascii="BatangChe" w:hAnsi="BatangChe"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BatangChe" w:hAnsi="BatangChe" w:eastAsia="黑体" w:cs="Times New Roman"/>
              </w:rPr>
            </w:pPr>
            <w:r>
              <w:rPr>
                <w:rFonts w:ascii="BatangChe" w:hAnsi="BatangChe" w:eastAsia="黑体" w:cs="Times New Roman"/>
              </w:rPr>
              <w:t>起止日期</w:t>
            </w:r>
          </w:p>
        </w:tc>
        <w:tc>
          <w:tcPr>
            <w:tcW w:w="2273" w:type="dxa"/>
            <w:gridSpan w:val="3"/>
            <w:vAlign w:val="center"/>
          </w:tcPr>
          <w:p>
            <w:pPr>
              <w:snapToGrid w:val="0"/>
              <w:jc w:val="center"/>
              <w:rPr>
                <w:rFonts w:ascii="BatangChe" w:hAnsi="BatangChe" w:eastAsia="黑体" w:cs="Times New Roman"/>
              </w:rPr>
            </w:pPr>
          </w:p>
        </w:tc>
        <w:tc>
          <w:tcPr>
            <w:tcW w:w="2273" w:type="dxa"/>
            <w:gridSpan w:val="5"/>
            <w:vAlign w:val="center"/>
          </w:tcPr>
          <w:p>
            <w:pPr>
              <w:snapToGrid w:val="0"/>
              <w:jc w:val="center"/>
              <w:rPr>
                <w:rFonts w:ascii="BatangChe" w:hAnsi="BatangChe" w:eastAsia="黑体" w:cs="Times New Roman"/>
              </w:rPr>
            </w:pPr>
            <w:r>
              <w:rPr>
                <w:rFonts w:ascii="BatangChe" w:hAnsi="BatangChe" w:eastAsia="黑体" w:cs="Times New Roman"/>
              </w:rPr>
              <w:t>项目投资（万元）</w:t>
            </w:r>
          </w:p>
        </w:tc>
        <w:tc>
          <w:tcPr>
            <w:tcW w:w="2273" w:type="dxa"/>
            <w:gridSpan w:val="3"/>
            <w:vAlign w:val="center"/>
          </w:tcPr>
          <w:p>
            <w:pPr>
              <w:snapToGrid w:val="0"/>
              <w:jc w:val="cente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snapToGrid w:val="0"/>
              <w:jc w:val="center"/>
              <w:rPr>
                <w:rFonts w:ascii="BatangChe" w:hAnsi="BatangChe" w:eastAsia="黑体" w:cs="Times New Roman"/>
              </w:rPr>
            </w:pPr>
            <w:r>
              <w:rPr>
                <w:rFonts w:ascii="BatangChe" w:hAnsi="BatangChe" w:eastAsia="黑体" w:cs="Times New Roman"/>
              </w:rPr>
              <w:t>项目负责人</w:t>
            </w:r>
          </w:p>
        </w:tc>
        <w:tc>
          <w:tcPr>
            <w:tcW w:w="1188" w:type="dxa"/>
            <w:vAlign w:val="center"/>
          </w:tcPr>
          <w:p>
            <w:pPr>
              <w:snapToGrid w:val="0"/>
              <w:jc w:val="center"/>
              <w:rPr>
                <w:rFonts w:ascii="BatangChe" w:hAnsi="BatangChe" w:eastAsia="黑体" w:cs="Times New Roman"/>
              </w:rPr>
            </w:pPr>
            <w:r>
              <w:rPr>
                <w:rFonts w:ascii="BatangChe" w:hAnsi="BatangChe" w:eastAsia="黑体" w:cs="Times New Roman"/>
              </w:rPr>
              <w:t>姓名</w:t>
            </w:r>
          </w:p>
        </w:tc>
        <w:tc>
          <w:tcPr>
            <w:tcW w:w="2126" w:type="dxa"/>
            <w:gridSpan w:val="4"/>
            <w:vAlign w:val="center"/>
          </w:tcPr>
          <w:p>
            <w:pPr>
              <w:snapToGrid w:val="0"/>
              <w:jc w:val="center"/>
              <w:rPr>
                <w:rFonts w:ascii="BatangChe" w:hAnsi="BatangChe" w:eastAsia="黑体" w:cs="Times New Roman"/>
              </w:rPr>
            </w:pPr>
          </w:p>
        </w:tc>
        <w:tc>
          <w:tcPr>
            <w:tcW w:w="1276" w:type="dxa"/>
            <w:gridSpan w:val="4"/>
            <w:vAlign w:val="center"/>
          </w:tcPr>
          <w:p>
            <w:pPr>
              <w:snapToGrid w:val="0"/>
              <w:jc w:val="center"/>
              <w:rPr>
                <w:rFonts w:ascii="BatangChe" w:hAnsi="BatangChe" w:eastAsia="黑体" w:cs="Times New Roman"/>
              </w:rPr>
            </w:pPr>
            <w:r>
              <w:rPr>
                <w:rFonts w:ascii="BatangChe" w:hAnsi="BatangChe" w:eastAsia="黑体" w:cs="Times New Roman"/>
              </w:rPr>
              <w:t>职务</w:t>
            </w:r>
          </w:p>
        </w:tc>
        <w:tc>
          <w:tcPr>
            <w:tcW w:w="2229" w:type="dxa"/>
            <w:gridSpan w:val="2"/>
            <w:vAlign w:val="center"/>
          </w:tcPr>
          <w:p>
            <w:pPr>
              <w:snapToGrid w:val="0"/>
              <w:jc w:val="cente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snapToGrid w:val="0"/>
              <w:jc w:val="center"/>
              <w:rPr>
                <w:rFonts w:ascii="BatangChe" w:hAnsi="BatangChe" w:eastAsia="黑体" w:cs="Times New Roman"/>
              </w:rPr>
            </w:pPr>
          </w:p>
        </w:tc>
        <w:tc>
          <w:tcPr>
            <w:tcW w:w="1188" w:type="dxa"/>
            <w:vAlign w:val="center"/>
          </w:tcPr>
          <w:p>
            <w:pPr>
              <w:snapToGrid w:val="0"/>
              <w:jc w:val="center"/>
              <w:rPr>
                <w:rFonts w:ascii="BatangChe" w:hAnsi="BatangChe" w:eastAsia="黑体" w:cs="Times New Roman"/>
              </w:rPr>
            </w:pPr>
            <w:r>
              <w:rPr>
                <w:rFonts w:ascii="BatangChe" w:hAnsi="BatangChe" w:eastAsia="黑体" w:cs="Times New Roman"/>
              </w:rPr>
              <w:t>手机</w:t>
            </w:r>
          </w:p>
        </w:tc>
        <w:tc>
          <w:tcPr>
            <w:tcW w:w="2126" w:type="dxa"/>
            <w:gridSpan w:val="4"/>
            <w:vAlign w:val="center"/>
          </w:tcPr>
          <w:p>
            <w:pPr>
              <w:snapToGrid w:val="0"/>
              <w:jc w:val="center"/>
              <w:rPr>
                <w:rFonts w:ascii="BatangChe" w:hAnsi="BatangChe" w:eastAsia="黑体" w:cs="Times New Roman"/>
              </w:rPr>
            </w:pPr>
          </w:p>
        </w:tc>
        <w:tc>
          <w:tcPr>
            <w:tcW w:w="1276" w:type="dxa"/>
            <w:gridSpan w:val="4"/>
            <w:vAlign w:val="center"/>
          </w:tcPr>
          <w:p>
            <w:pPr>
              <w:snapToGrid w:val="0"/>
              <w:jc w:val="center"/>
              <w:rPr>
                <w:rFonts w:ascii="BatangChe" w:hAnsi="BatangChe" w:eastAsia="黑体" w:cs="Times New Roman"/>
              </w:rPr>
            </w:pPr>
            <w:r>
              <w:rPr>
                <w:rFonts w:ascii="BatangChe" w:hAnsi="BatangChe" w:eastAsia="黑体" w:cs="Times New Roman"/>
              </w:rPr>
              <w:t>邮箱</w:t>
            </w:r>
          </w:p>
        </w:tc>
        <w:tc>
          <w:tcPr>
            <w:tcW w:w="2229" w:type="dxa"/>
            <w:gridSpan w:val="2"/>
            <w:vAlign w:val="center"/>
          </w:tcPr>
          <w:p>
            <w:pPr>
              <w:snapToGrid w:val="0"/>
              <w:jc w:val="center"/>
              <w:rPr>
                <w:rFonts w:ascii="BatangChe" w:hAnsi="BatangChe"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BatangChe" w:hAnsi="BatangChe" w:eastAsia="黑体" w:cs="Times New Roman"/>
                <w:kern w:val="0"/>
              </w:rPr>
            </w:pPr>
            <w:r>
              <w:rPr>
                <w:rFonts w:ascii="BatangChe" w:hAnsi="BatangChe" w:eastAsia="黑体" w:cs="Times New Roman"/>
                <w:kern w:val="0"/>
              </w:rPr>
              <w:t>示范项目</w:t>
            </w:r>
          </w:p>
          <w:p>
            <w:pPr>
              <w:snapToGrid w:val="0"/>
              <w:jc w:val="center"/>
              <w:rPr>
                <w:rFonts w:ascii="BatangChe" w:hAnsi="BatangChe" w:eastAsia="黑体" w:cs="Times New Roman"/>
                <w:kern w:val="0"/>
              </w:rPr>
            </w:pPr>
            <w:r>
              <w:rPr>
                <w:rFonts w:ascii="BatangChe" w:hAnsi="BatangChe" w:eastAsia="黑体" w:cs="Times New Roman"/>
                <w:kern w:val="0"/>
              </w:rPr>
              <w:t>领域</w:t>
            </w:r>
          </w:p>
        </w:tc>
        <w:tc>
          <w:tcPr>
            <w:tcW w:w="6819" w:type="dxa"/>
            <w:gridSpan w:val="11"/>
            <w:vAlign w:val="center"/>
          </w:tcPr>
          <w:p>
            <w:pPr>
              <w:snapToGrid w:val="0"/>
              <w:ind w:left="210" w:leftChars="100"/>
              <w:rPr>
                <w:rFonts w:ascii="BatangChe" w:hAnsi="BatangChe" w:eastAsia="黑体" w:cs="Times New Roman"/>
                <w:kern w:val="0"/>
              </w:rPr>
            </w:pPr>
            <w:r>
              <w:rPr>
                <w:rFonts w:hint="eastAsia" w:ascii="BatangChe" w:hAnsi="BatangChe" w:eastAsia="黑体" w:cs="Times New Roman"/>
                <w:kern w:val="0"/>
              </w:rPr>
              <w:t>信息消费</w:t>
            </w:r>
            <w:r>
              <w:rPr>
                <w:rFonts w:ascii="BatangChe" w:hAnsi="BatangChe" w:eastAsia="黑体" w:cs="Times New Roman"/>
                <w:kern w:val="0"/>
              </w:rPr>
              <w:t>+乡村振兴</w:t>
            </w:r>
          </w:p>
          <w:p>
            <w:pPr>
              <w:snapToGrid w:val="0"/>
              <w:ind w:left="210" w:leftChars="100"/>
              <w:rPr>
                <w:rFonts w:ascii="BatangChe" w:hAnsi="BatangChe" w:eastAsia="黑体" w:cs="Times New Roman"/>
                <w:kern w:val="0"/>
              </w:rPr>
            </w:pPr>
            <w:r>
              <w:rPr>
                <w:rFonts w:ascii="BatangChe" w:hAnsi="BatangChe" w:eastAsia="黑体" w:cs="Times New Roman"/>
              </w:rPr>
              <w:t>□方向1：农村电商消费</w:t>
            </w:r>
          </w:p>
          <w:p>
            <w:pPr>
              <w:snapToGrid w:val="0"/>
              <w:ind w:left="210" w:leftChars="100"/>
              <w:rPr>
                <w:rFonts w:ascii="BatangChe" w:hAnsi="BatangChe" w:eastAsia="黑体" w:cs="Times New Roman"/>
                <w:kern w:val="0"/>
              </w:rPr>
            </w:pPr>
            <w:r>
              <w:rPr>
                <w:rFonts w:ascii="BatangChe" w:hAnsi="BatangChe" w:eastAsia="黑体" w:cs="Times New Roman"/>
              </w:rPr>
              <w:t>□方向2：兴农服务消费</w:t>
            </w:r>
          </w:p>
          <w:p>
            <w:pPr>
              <w:snapToGrid w:val="0"/>
              <w:ind w:left="210" w:leftChars="100"/>
              <w:rPr>
                <w:rFonts w:ascii="BatangChe" w:hAnsi="BatangChe" w:eastAsia="黑体" w:cs="Times New Roman"/>
              </w:rPr>
            </w:pPr>
            <w:r>
              <w:rPr>
                <w:rFonts w:ascii="BatangChe" w:hAnsi="BatangChe" w:eastAsia="黑体" w:cs="Times New Roman"/>
              </w:rPr>
              <w:t>□方向3：</w:t>
            </w:r>
            <w:r>
              <w:rPr>
                <w:rFonts w:hint="eastAsia" w:ascii="BatangChe" w:hAnsi="BatangChe" w:eastAsia="黑体" w:cs="Times New Roman"/>
              </w:rPr>
              <w:t>助农产品</w:t>
            </w:r>
            <w:r>
              <w:rPr>
                <w:rFonts w:ascii="BatangChe" w:hAnsi="BatangChe" w:eastAsia="黑体" w:cs="Times New Roman"/>
              </w:rPr>
              <w:t>消费</w:t>
            </w:r>
          </w:p>
          <w:p>
            <w:pPr>
              <w:snapToGrid w:val="0"/>
              <w:ind w:left="210" w:leftChars="100"/>
              <w:rPr>
                <w:rFonts w:ascii="BatangChe" w:hAnsi="BatangChe" w:eastAsia="黑体" w:cs="Times New Roman"/>
                <w:kern w:val="0"/>
              </w:rPr>
            </w:pPr>
            <w:r>
              <w:rPr>
                <w:rFonts w:hint="eastAsia" w:ascii="BatangChe" w:hAnsi="BatangChe" w:eastAsia="黑体" w:cs="Times New Roman"/>
                <w:kern w:val="0"/>
              </w:rPr>
              <w:t>信息消费体验中心</w:t>
            </w:r>
          </w:p>
          <w:p>
            <w:pPr>
              <w:snapToGrid w:val="0"/>
              <w:ind w:left="210" w:leftChars="100"/>
              <w:rPr>
                <w:rFonts w:ascii="BatangChe" w:hAnsi="BatangChe" w:eastAsia="黑体" w:cs="Times New Roman"/>
                <w:kern w:val="0"/>
              </w:rPr>
            </w:pPr>
            <w:r>
              <w:rPr>
                <w:rFonts w:ascii="BatangChe" w:hAnsi="BatangChe" w:eastAsia="黑体" w:cs="Times New Roman"/>
              </w:rPr>
              <w:t>□方向4：</w:t>
            </w:r>
            <w:r>
              <w:rPr>
                <w:rFonts w:hint="eastAsia" w:ascii="BatangChe" w:hAnsi="BatangChe" w:eastAsia="黑体" w:cs="Times New Roman"/>
                <w:kern w:val="0"/>
              </w:rPr>
              <w:t>综合商超类体验中心</w:t>
            </w:r>
          </w:p>
          <w:p>
            <w:pPr>
              <w:snapToGrid w:val="0"/>
              <w:ind w:left="210" w:leftChars="100"/>
              <w:rPr>
                <w:rFonts w:ascii="BatangChe" w:hAnsi="BatangChe" w:eastAsia="黑体" w:cs="Times New Roman"/>
                <w:kern w:val="0"/>
              </w:rPr>
            </w:pPr>
            <w:r>
              <w:rPr>
                <w:rFonts w:ascii="BatangChe" w:hAnsi="BatangChe" w:eastAsia="黑体" w:cs="Times New Roman"/>
              </w:rPr>
              <w:t>□方向5：</w:t>
            </w:r>
            <w:r>
              <w:rPr>
                <w:rFonts w:hint="eastAsia" w:ascii="BatangChe" w:hAnsi="BatangChe" w:eastAsia="黑体" w:cs="Times New Roman"/>
              </w:rPr>
              <w:t>零售旗舰类体验中心</w:t>
            </w:r>
          </w:p>
          <w:p>
            <w:pPr>
              <w:snapToGrid w:val="0"/>
              <w:ind w:left="210" w:leftChars="100"/>
              <w:rPr>
                <w:rFonts w:ascii="BatangChe" w:hAnsi="BatangChe" w:eastAsia="黑体" w:cs="Times New Roman"/>
              </w:rPr>
            </w:pPr>
            <w:r>
              <w:rPr>
                <w:rFonts w:ascii="BatangChe" w:hAnsi="BatangChe" w:eastAsia="黑体" w:cs="Times New Roman"/>
              </w:rPr>
              <w:t>□方向6：</w:t>
            </w:r>
            <w:r>
              <w:rPr>
                <w:rFonts w:hint="eastAsia" w:ascii="BatangChe" w:hAnsi="BatangChe" w:eastAsia="黑体" w:cs="Times New Roman"/>
              </w:rPr>
              <w:t>体验展示类体验中心</w:t>
            </w:r>
          </w:p>
          <w:p>
            <w:pPr>
              <w:snapToGrid w:val="0"/>
              <w:ind w:left="210" w:leftChars="100"/>
              <w:rPr>
                <w:rFonts w:ascii="BatangChe" w:hAnsi="BatangChe" w:eastAsia="黑体" w:cs="Times New Roman"/>
                <w:kern w:val="0"/>
              </w:rPr>
            </w:pPr>
            <w:r>
              <w:rPr>
                <w:rFonts w:hint="eastAsia" w:ascii="BatangChe" w:hAnsi="BatangChe" w:eastAsia="黑体" w:cs="Times New Roman"/>
                <w:kern w:val="0"/>
              </w:rPr>
              <w:t>新型信息消费产品与服务</w:t>
            </w:r>
          </w:p>
          <w:p>
            <w:pPr>
              <w:snapToGrid w:val="0"/>
              <w:ind w:left="210" w:leftChars="100"/>
              <w:rPr>
                <w:rFonts w:ascii="BatangChe" w:hAnsi="BatangChe" w:eastAsia="黑体" w:cs="Times New Roman"/>
                <w:kern w:val="0"/>
              </w:rPr>
            </w:pPr>
            <w:r>
              <w:rPr>
                <w:rFonts w:ascii="BatangChe" w:hAnsi="BatangChe" w:eastAsia="黑体" w:cs="Times New Roman"/>
              </w:rPr>
              <w:t>□方向7：智能终端消费</w:t>
            </w:r>
          </w:p>
          <w:p>
            <w:pPr>
              <w:snapToGrid w:val="0"/>
              <w:ind w:left="210" w:leftChars="100"/>
              <w:rPr>
                <w:rFonts w:ascii="BatangChe" w:hAnsi="BatangChe" w:eastAsia="黑体" w:cs="Times New Roman"/>
                <w:kern w:val="0"/>
              </w:rPr>
            </w:pPr>
            <w:r>
              <w:rPr>
                <w:rFonts w:ascii="BatangChe" w:hAnsi="BatangChe" w:eastAsia="黑体" w:cs="Times New Roman"/>
              </w:rPr>
              <w:t>□方向8：</w:t>
            </w:r>
            <w:r>
              <w:rPr>
                <w:rFonts w:ascii="BatangChe" w:hAnsi="BatangChe" w:eastAsia="黑体" w:cs="Times New Roman"/>
                <w:bCs/>
                <w:color w:val="070707"/>
                <w:kern w:val="0"/>
              </w:rPr>
              <w:t>数字内容消费</w:t>
            </w:r>
          </w:p>
          <w:p>
            <w:pPr>
              <w:snapToGrid w:val="0"/>
              <w:ind w:left="210" w:leftChars="100"/>
              <w:rPr>
                <w:rFonts w:ascii="BatangChe" w:hAnsi="BatangChe" w:eastAsia="黑体" w:cs="Times New Roman"/>
              </w:rPr>
            </w:pPr>
            <w:r>
              <w:rPr>
                <w:rFonts w:ascii="BatangChe" w:hAnsi="BatangChe" w:eastAsia="黑体" w:cs="Times New Roman"/>
              </w:rPr>
              <w:t>□方向9：反向定制消费</w:t>
            </w:r>
          </w:p>
          <w:p>
            <w:pPr>
              <w:snapToGrid w:val="0"/>
              <w:ind w:left="210" w:leftChars="100"/>
              <w:rPr>
                <w:rFonts w:ascii="BatangChe" w:hAnsi="BatangChe"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37" w:type="dxa"/>
            <w:vAlign w:val="center"/>
          </w:tcPr>
          <w:p>
            <w:pPr>
              <w:snapToGrid w:val="0"/>
              <w:jc w:val="center"/>
              <w:rPr>
                <w:rFonts w:ascii="BatangChe" w:hAnsi="BatangChe" w:eastAsia="黑体" w:cs="Times New Roman"/>
                <w:kern w:val="0"/>
              </w:rPr>
            </w:pPr>
            <w:r>
              <w:rPr>
                <w:rFonts w:ascii="BatangChe" w:hAnsi="BatangChe" w:eastAsia="黑体" w:cs="Times New Roman"/>
                <w:kern w:val="0"/>
              </w:rPr>
              <w:t>项目概述</w:t>
            </w:r>
          </w:p>
        </w:tc>
        <w:tc>
          <w:tcPr>
            <w:tcW w:w="6819" w:type="dxa"/>
            <w:gridSpan w:val="11"/>
          </w:tcPr>
          <w:p>
            <w:pPr>
              <w:snapToGrid w:val="0"/>
              <w:rPr>
                <w:rFonts w:ascii="BatangChe" w:hAnsi="BatangChe" w:eastAsia="黑体" w:cs="Times New Roman"/>
                <w:kern w:val="0"/>
              </w:rPr>
            </w:pPr>
            <w:r>
              <w:rPr>
                <w:rFonts w:ascii="BatangChe" w:hAnsi="BatangChe" w:eastAsia="黑体" w:cs="Times New Roman"/>
                <w:kern w:val="0"/>
              </w:rPr>
              <w:t>简要阐述项目建设主要内容、投资概况、研发和应用水平等有关情况。</w:t>
            </w:r>
          </w:p>
          <w:p>
            <w:pPr>
              <w:snapToGrid w:val="0"/>
              <w:rPr>
                <w:rFonts w:ascii="BatangChe" w:hAnsi="BatangChe" w:eastAsia="黑体" w:cs="Times New Roman"/>
                <w:kern w:val="0"/>
              </w:rPr>
            </w:pPr>
            <w:r>
              <w:rPr>
                <w:rFonts w:ascii="BatangChe" w:hAnsi="BatangChe" w:eastAsia="黑体" w:cs="Times New Roman"/>
                <w:kern w:val="0"/>
              </w:rPr>
              <w:t>（不超过400字）</w:t>
            </w: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p>
            <w:pPr>
              <w:snapToGrid w:val="0"/>
              <w:rPr>
                <w:rFonts w:ascii="BatangChe" w:hAnsi="BatangChe" w:eastAsia="黑体" w:cs="Times New Roman"/>
                <w:kern w:val="0"/>
              </w:rPr>
            </w:pPr>
          </w:p>
        </w:tc>
      </w:tr>
    </w:tbl>
    <w:p>
      <w:pPr>
        <w:jc w:val="center"/>
        <w:rPr>
          <w:rFonts w:ascii="BatangChe" w:hAnsi="BatangChe" w:eastAsia="黑体" w:cs="Times New Roman"/>
          <w:b/>
          <w:bCs/>
          <w:sz w:val="32"/>
          <w:szCs w:val="32"/>
        </w:rPr>
      </w:pPr>
      <w:r>
        <w:rPr>
          <w:rFonts w:ascii="BatangChe" w:hAnsi="BatangChe" w:eastAsia="黑体" w:cs="Times New Roman"/>
        </w:rPr>
        <w:br w:type="page"/>
      </w:r>
      <w:r>
        <w:rPr>
          <w:rFonts w:ascii="BatangChe" w:hAnsi="BatangChe" w:eastAsia="黑体" w:cs="Times New Roman"/>
          <w:b/>
          <w:bCs/>
          <w:sz w:val="32"/>
          <w:szCs w:val="32"/>
        </w:rPr>
        <w:t>三、申报项目详细介绍</w:t>
      </w:r>
    </w:p>
    <w:p>
      <w:pPr>
        <w:numPr>
          <w:ilvl w:val="0"/>
          <w:numId w:val="1"/>
        </w:numPr>
        <w:rPr>
          <w:rFonts w:ascii="BatangChe" w:hAnsi="BatangChe" w:eastAsia="仿宋" w:cs="Times New Roman"/>
          <w:b/>
          <w:bCs/>
          <w:kern w:val="0"/>
          <w:sz w:val="32"/>
          <w:szCs w:val="32"/>
        </w:rPr>
      </w:pPr>
      <w:r>
        <w:rPr>
          <w:rFonts w:ascii="BatangChe" w:hAnsi="BatangChe" w:eastAsia="仿宋" w:cs="Times New Roman"/>
          <w:b/>
          <w:bCs/>
          <w:kern w:val="0"/>
          <w:sz w:val="32"/>
          <w:szCs w:val="32"/>
        </w:rPr>
        <w:t>项目基本情况</w:t>
      </w:r>
    </w:p>
    <w:p>
      <w:pPr>
        <w:rPr>
          <w:rFonts w:ascii="BatangChe" w:hAnsi="BatangChe" w:eastAsia="仿宋" w:cs="Times New Roman"/>
          <w:kern w:val="0"/>
          <w:sz w:val="32"/>
          <w:szCs w:val="32"/>
        </w:rPr>
      </w:pPr>
      <w:r>
        <w:rPr>
          <w:rFonts w:ascii="BatangChe" w:hAnsi="BatangChe" w:eastAsia="仿宋" w:cs="Times New Roman"/>
          <w:kern w:val="0"/>
          <w:sz w:val="32"/>
          <w:szCs w:val="32"/>
        </w:rPr>
        <w:t>（1）项目承担方资质与能力</w:t>
      </w:r>
    </w:p>
    <w:p>
      <w:pPr>
        <w:rPr>
          <w:rFonts w:ascii="BatangChe" w:hAnsi="BatangChe" w:eastAsia="仿宋" w:cs="Times New Roman"/>
          <w:kern w:val="0"/>
          <w:sz w:val="32"/>
          <w:szCs w:val="32"/>
        </w:rPr>
      </w:pPr>
      <w:r>
        <w:rPr>
          <w:rFonts w:ascii="BatangChe" w:hAnsi="BatangChe" w:eastAsia="仿宋" w:cs="Times New Roman"/>
          <w:kern w:val="0"/>
          <w:sz w:val="32"/>
          <w:szCs w:val="32"/>
        </w:rPr>
        <w:t>（申报主体资质、资源整合共享能力、注册用户规模、技术基础、孵化能力、技术成果转化等。）</w:t>
      </w:r>
    </w:p>
    <w:p>
      <w:pPr>
        <w:numPr>
          <w:ilvl w:val="0"/>
          <w:numId w:val="2"/>
        </w:numPr>
        <w:rPr>
          <w:rFonts w:ascii="BatangChe" w:hAnsi="BatangChe" w:eastAsia="仿宋" w:cs="Times New Roman"/>
          <w:kern w:val="0"/>
          <w:sz w:val="32"/>
          <w:szCs w:val="32"/>
        </w:rPr>
      </w:pPr>
      <w:r>
        <w:rPr>
          <w:rFonts w:ascii="BatangChe" w:hAnsi="BatangChe" w:eastAsia="仿宋" w:cs="Times New Roman"/>
          <w:kern w:val="0"/>
          <w:sz w:val="32"/>
          <w:szCs w:val="32"/>
        </w:rPr>
        <w:t>项目实施方案</w:t>
      </w:r>
    </w:p>
    <w:p>
      <w:pPr>
        <w:rPr>
          <w:rFonts w:ascii="BatangChe" w:hAnsi="BatangChe" w:eastAsia="仿宋" w:cs="Times New Roman"/>
          <w:kern w:val="0"/>
          <w:sz w:val="32"/>
          <w:szCs w:val="32"/>
        </w:rPr>
      </w:pPr>
      <w:r>
        <w:rPr>
          <w:rFonts w:ascii="BatangChe" w:hAnsi="BatangChe" w:eastAsia="仿宋" w:cs="Times New Roman"/>
          <w:kern w:val="0"/>
          <w:sz w:val="32"/>
          <w:szCs w:val="32"/>
        </w:rPr>
        <w:t>（技术建设方案、服务推广及成果转化方案、保障措施、进度安排、预期目标、效益分析、风险分析、成长性分析等。）</w:t>
      </w:r>
    </w:p>
    <w:p>
      <w:pPr>
        <w:numPr>
          <w:ilvl w:val="0"/>
          <w:numId w:val="2"/>
        </w:numPr>
        <w:rPr>
          <w:rFonts w:ascii="BatangChe" w:hAnsi="BatangChe" w:eastAsia="仿宋" w:cs="Times New Roman"/>
          <w:kern w:val="0"/>
          <w:sz w:val="32"/>
          <w:szCs w:val="32"/>
        </w:rPr>
      </w:pPr>
      <w:r>
        <w:rPr>
          <w:rFonts w:ascii="BatangChe" w:hAnsi="BatangChe" w:eastAsia="仿宋" w:cs="Times New Roman"/>
          <w:kern w:val="0"/>
          <w:sz w:val="32"/>
          <w:szCs w:val="32"/>
        </w:rPr>
        <w:t>项目负责人与项目团队实力</w:t>
      </w:r>
    </w:p>
    <w:p>
      <w:pPr>
        <w:rPr>
          <w:rFonts w:ascii="BatangChe" w:hAnsi="BatangChe" w:eastAsia="仿宋" w:cs="Times New Roman"/>
          <w:kern w:val="0"/>
          <w:sz w:val="32"/>
          <w:szCs w:val="32"/>
        </w:rPr>
      </w:pPr>
      <w:r>
        <w:rPr>
          <w:rFonts w:ascii="BatangChe" w:hAnsi="BatangChe" w:eastAsia="仿宋" w:cs="Times New Roman"/>
          <w:kern w:val="0"/>
          <w:sz w:val="32"/>
          <w:szCs w:val="32"/>
        </w:rPr>
        <w:t>（项目负责人资质及工作经验、项目团队人员素质和类似项目经验等、团队人员参与省部级及以上科研项目情况。）</w:t>
      </w:r>
    </w:p>
    <w:p>
      <w:pPr>
        <w:numPr>
          <w:ilvl w:val="0"/>
          <w:numId w:val="2"/>
        </w:numPr>
        <w:rPr>
          <w:rFonts w:ascii="BatangChe" w:hAnsi="BatangChe" w:eastAsia="仿宋" w:cs="Times New Roman"/>
          <w:kern w:val="0"/>
          <w:sz w:val="32"/>
          <w:szCs w:val="32"/>
        </w:rPr>
      </w:pPr>
      <w:r>
        <w:rPr>
          <w:rFonts w:ascii="BatangChe" w:hAnsi="BatangChe" w:eastAsia="仿宋" w:cs="Times New Roman"/>
          <w:kern w:val="0"/>
          <w:sz w:val="32"/>
          <w:szCs w:val="32"/>
        </w:rPr>
        <w:t>产学研用联合协作情况</w:t>
      </w:r>
    </w:p>
    <w:p>
      <w:pPr>
        <w:rPr>
          <w:rFonts w:ascii="BatangChe" w:hAnsi="BatangChe" w:eastAsia="仿宋" w:cs="Times New Roman"/>
          <w:kern w:val="0"/>
          <w:sz w:val="32"/>
          <w:szCs w:val="32"/>
        </w:rPr>
      </w:pPr>
      <w:r>
        <w:rPr>
          <w:rFonts w:ascii="BatangChe" w:hAnsi="BatangChe" w:eastAsia="仿宋" w:cs="Times New Roman"/>
          <w:kern w:val="0"/>
          <w:sz w:val="32"/>
          <w:szCs w:val="32"/>
        </w:rPr>
        <w:t>（产学研用情况、协同创新能力。）</w:t>
      </w:r>
    </w:p>
    <w:p>
      <w:pPr>
        <w:numPr>
          <w:ilvl w:val="0"/>
          <w:numId w:val="2"/>
        </w:numPr>
        <w:rPr>
          <w:rFonts w:ascii="BatangChe" w:hAnsi="BatangChe" w:eastAsia="仿宋" w:cs="Times New Roman"/>
          <w:kern w:val="0"/>
          <w:sz w:val="32"/>
          <w:szCs w:val="32"/>
        </w:rPr>
      </w:pPr>
      <w:r>
        <w:rPr>
          <w:rFonts w:ascii="BatangChe" w:hAnsi="BatangChe" w:eastAsia="仿宋" w:cs="Times New Roman"/>
          <w:kern w:val="0"/>
          <w:sz w:val="32"/>
          <w:szCs w:val="32"/>
        </w:rPr>
        <w:t>项目实施的创新性</w:t>
      </w:r>
    </w:p>
    <w:p>
      <w:pPr>
        <w:rPr>
          <w:rFonts w:ascii="BatangChe" w:hAnsi="BatangChe" w:eastAsia="仿宋" w:cs="Times New Roman"/>
          <w:kern w:val="0"/>
          <w:sz w:val="32"/>
          <w:szCs w:val="32"/>
        </w:rPr>
      </w:pPr>
      <w:r>
        <w:rPr>
          <w:rFonts w:ascii="BatangChe" w:hAnsi="BatangChe" w:eastAsia="仿宋" w:cs="Times New Roman"/>
          <w:kern w:val="0"/>
          <w:sz w:val="32"/>
          <w:szCs w:val="32"/>
        </w:rPr>
        <w:t>（技术创新、模式创新及相关知识产权。）</w:t>
      </w:r>
    </w:p>
    <w:p>
      <w:pPr>
        <w:numPr>
          <w:ilvl w:val="0"/>
          <w:numId w:val="2"/>
        </w:numPr>
        <w:rPr>
          <w:rFonts w:ascii="BatangChe" w:hAnsi="BatangChe" w:eastAsia="仿宋" w:cs="Times New Roman"/>
          <w:kern w:val="0"/>
          <w:sz w:val="32"/>
          <w:szCs w:val="32"/>
        </w:rPr>
      </w:pPr>
      <w:r>
        <w:rPr>
          <w:rFonts w:ascii="BatangChe" w:hAnsi="BatangChe" w:eastAsia="仿宋" w:cs="Times New Roman"/>
          <w:kern w:val="0"/>
          <w:sz w:val="32"/>
          <w:szCs w:val="32"/>
        </w:rPr>
        <w:t>项目的可推广性</w:t>
      </w:r>
    </w:p>
    <w:p>
      <w:pPr>
        <w:rPr>
          <w:rFonts w:ascii="BatangChe" w:hAnsi="BatangChe" w:eastAsia="仿宋" w:cs="Times New Roman"/>
          <w:kern w:val="0"/>
          <w:sz w:val="32"/>
          <w:szCs w:val="32"/>
        </w:rPr>
      </w:pPr>
      <w:r>
        <w:rPr>
          <w:rFonts w:ascii="BatangChe" w:hAnsi="BatangChe" w:eastAsia="仿宋" w:cs="Times New Roman"/>
          <w:kern w:val="0"/>
          <w:sz w:val="32"/>
          <w:szCs w:val="32"/>
        </w:rPr>
        <w:t>（示范意义及推广价值、推广可行性、推广范围。）</w:t>
      </w:r>
    </w:p>
    <w:p>
      <w:pPr>
        <w:numPr>
          <w:ilvl w:val="0"/>
          <w:numId w:val="3"/>
        </w:numPr>
        <w:rPr>
          <w:rFonts w:ascii="BatangChe" w:hAnsi="BatangChe" w:eastAsia="仿宋" w:cs="Times New Roman"/>
          <w:b/>
          <w:bCs/>
          <w:kern w:val="0"/>
          <w:sz w:val="32"/>
          <w:szCs w:val="32"/>
        </w:rPr>
      </w:pPr>
      <w:r>
        <w:rPr>
          <w:rFonts w:ascii="BatangChe" w:hAnsi="BatangChe" w:eastAsia="仿宋" w:cs="Times New Roman"/>
          <w:b/>
          <w:bCs/>
          <w:kern w:val="0"/>
          <w:sz w:val="32"/>
          <w:szCs w:val="32"/>
        </w:rPr>
        <w:t>项目实施情况</w:t>
      </w:r>
    </w:p>
    <w:p>
      <w:pPr>
        <w:numPr>
          <w:ilvl w:val="0"/>
          <w:numId w:val="4"/>
        </w:numPr>
        <w:rPr>
          <w:rFonts w:ascii="BatangChe" w:hAnsi="BatangChe" w:eastAsia="仿宋" w:cs="Times New Roman"/>
          <w:kern w:val="0"/>
          <w:sz w:val="32"/>
          <w:szCs w:val="32"/>
        </w:rPr>
      </w:pPr>
      <w:r>
        <w:rPr>
          <w:rFonts w:ascii="BatangChe" w:hAnsi="BatangChe" w:eastAsia="仿宋" w:cs="Times New Roman"/>
          <w:kern w:val="0"/>
          <w:sz w:val="32"/>
          <w:szCs w:val="32"/>
        </w:rPr>
        <w:t>项目实施主体、服务对象及适用场景</w:t>
      </w:r>
    </w:p>
    <w:p>
      <w:pPr>
        <w:numPr>
          <w:ilvl w:val="0"/>
          <w:numId w:val="4"/>
        </w:numPr>
        <w:rPr>
          <w:rFonts w:ascii="BatangChe" w:hAnsi="BatangChe" w:eastAsia="仿宋" w:cs="Times New Roman"/>
          <w:kern w:val="0"/>
          <w:sz w:val="32"/>
          <w:szCs w:val="32"/>
        </w:rPr>
      </w:pPr>
      <w:r>
        <w:rPr>
          <w:rFonts w:ascii="BatangChe" w:hAnsi="BatangChe" w:eastAsia="仿宋" w:cs="Times New Roman"/>
          <w:kern w:val="0"/>
          <w:sz w:val="32"/>
          <w:szCs w:val="32"/>
        </w:rPr>
        <w:t>项目实施情况</w:t>
      </w:r>
    </w:p>
    <w:p>
      <w:pPr>
        <w:rPr>
          <w:rFonts w:ascii="BatangChe" w:hAnsi="BatangChe" w:eastAsia="仿宋" w:cs="Times New Roman"/>
          <w:kern w:val="0"/>
          <w:sz w:val="32"/>
          <w:szCs w:val="32"/>
        </w:rPr>
      </w:pPr>
      <w:r>
        <w:rPr>
          <w:rFonts w:ascii="BatangChe" w:hAnsi="BatangChe" w:eastAsia="仿宋" w:cs="Times New Roman"/>
          <w:kern w:val="0"/>
          <w:sz w:val="32"/>
          <w:szCs w:val="32"/>
        </w:rPr>
        <w:t>（已开展工作情况，如申报多个示范项目领域，需分领域综合描述；目前存在哪些问题和难点，计划如何解决。）</w:t>
      </w:r>
    </w:p>
    <w:p>
      <w:pPr>
        <w:numPr>
          <w:ilvl w:val="0"/>
          <w:numId w:val="5"/>
        </w:numPr>
        <w:rPr>
          <w:rFonts w:ascii="BatangChe" w:hAnsi="BatangChe" w:eastAsia="仿宋" w:cs="Times New Roman"/>
          <w:b/>
          <w:bCs/>
          <w:kern w:val="0"/>
          <w:sz w:val="32"/>
          <w:szCs w:val="32"/>
        </w:rPr>
      </w:pPr>
      <w:r>
        <w:rPr>
          <w:rFonts w:ascii="BatangChe" w:hAnsi="BatangChe" w:eastAsia="仿宋" w:cs="Times New Roman"/>
          <w:b/>
          <w:bCs/>
          <w:kern w:val="0"/>
          <w:sz w:val="32"/>
          <w:szCs w:val="32"/>
        </w:rPr>
        <w:t>下一步实施计划</w:t>
      </w:r>
    </w:p>
    <w:p>
      <w:pPr>
        <w:rPr>
          <w:rFonts w:ascii="BatangChe" w:hAnsi="BatangChe" w:eastAsia="仿宋" w:cs="Times New Roman"/>
          <w:kern w:val="0"/>
          <w:sz w:val="32"/>
          <w:szCs w:val="32"/>
        </w:rPr>
      </w:pPr>
      <w:r>
        <w:rPr>
          <w:rFonts w:ascii="BatangChe" w:hAnsi="BatangChe" w:eastAsia="仿宋" w:cs="Times New Roman"/>
          <w:kern w:val="0"/>
          <w:sz w:val="32"/>
          <w:szCs w:val="32"/>
        </w:rPr>
        <w:t>（下一步建设的主要内容、进度安排、风险控制等。）</w:t>
      </w:r>
    </w:p>
    <w:p>
      <w:pPr>
        <w:rPr>
          <w:rFonts w:ascii="BatangChe" w:hAnsi="BatangChe" w:eastAsia="仿宋" w:cs="Times New Roman"/>
          <w:kern w:val="0"/>
          <w:sz w:val="32"/>
          <w:szCs w:val="32"/>
        </w:rPr>
      </w:pPr>
    </w:p>
    <w:p>
      <w:pPr>
        <w:widowControl/>
        <w:adjustRightInd w:val="0"/>
        <w:snapToGrid w:val="0"/>
        <w:spacing w:line="360" w:lineRule="auto"/>
        <w:rPr>
          <w:rFonts w:ascii="BatangChe" w:hAnsi="BatangChe" w:eastAsia="黑体" w:cs="Times New Roman"/>
          <w:sz w:val="36"/>
          <w:szCs w:val="36"/>
        </w:rPr>
      </w:pPr>
      <w:r>
        <w:rPr>
          <w:rFonts w:ascii="BatangChe" w:hAnsi="BatangChe" w:eastAsia="黑体" w:cs="Times New Roman"/>
        </w:rPr>
        <w:br w:type="page"/>
      </w:r>
      <w:r>
        <w:rPr>
          <w:rFonts w:ascii="BatangChe" w:hAnsi="BatangChe" w:eastAsia="仿宋_GB2312" w:cs="Times New Roman"/>
          <w:sz w:val="32"/>
          <w:szCs w:val="32"/>
        </w:rPr>
        <w:t>附</w:t>
      </w:r>
      <w:r>
        <w:rPr>
          <w:rFonts w:hint="eastAsia" w:ascii="BatangChe" w:hAnsi="BatangChe" w:eastAsia="仿宋_GB2312" w:cs="Times New Roman"/>
          <w:sz w:val="32"/>
          <w:szCs w:val="32"/>
        </w:rPr>
        <w:t>2-1</w:t>
      </w:r>
      <w:r>
        <w:rPr>
          <w:rFonts w:ascii="BatangChe" w:hAnsi="BatangChe" w:eastAsia="仿宋_GB2312" w:cs="Times New Roman"/>
          <w:sz w:val="32"/>
          <w:szCs w:val="32"/>
        </w:rPr>
        <w:t xml:space="preserve"> </w:t>
      </w:r>
    </w:p>
    <w:p>
      <w:pPr>
        <w:jc w:val="center"/>
        <w:rPr>
          <w:rFonts w:ascii="BatangChe" w:hAnsi="BatangChe" w:eastAsia="黑体" w:cs="Times New Roman"/>
          <w:sz w:val="36"/>
          <w:szCs w:val="36"/>
        </w:rPr>
      </w:pPr>
      <w:r>
        <w:rPr>
          <w:rFonts w:ascii="BatangChe" w:hAnsi="BatangChe" w:eastAsia="黑体" w:cs="Times New Roman"/>
          <w:sz w:val="36"/>
          <w:szCs w:val="36"/>
        </w:rPr>
        <w:t>申报单位相关证明材料</w:t>
      </w:r>
    </w:p>
    <w:p>
      <w:pPr>
        <w:rPr>
          <w:rFonts w:ascii="BatangChe" w:hAnsi="BatangChe" w:eastAsia="仿宋" w:cs="Times New Roman"/>
          <w:sz w:val="32"/>
          <w:szCs w:val="32"/>
        </w:rPr>
      </w:pPr>
      <w:r>
        <w:rPr>
          <w:rFonts w:ascii="BatangChe" w:hAnsi="BatangChe" w:eastAsia="仿宋" w:cs="Times New Roman"/>
          <w:sz w:val="32"/>
          <w:szCs w:val="32"/>
        </w:rPr>
        <w:t>1.申报单位相关荣誉证明材料；</w:t>
      </w:r>
    </w:p>
    <w:p>
      <w:pPr>
        <w:rPr>
          <w:rFonts w:ascii="BatangChe" w:hAnsi="BatangChe" w:eastAsia="仿宋" w:cs="Times New Roman"/>
          <w:sz w:val="32"/>
          <w:szCs w:val="32"/>
        </w:rPr>
      </w:pPr>
      <w:r>
        <w:rPr>
          <w:rFonts w:ascii="BatangChe" w:hAnsi="BatangChe" w:eastAsia="仿宋" w:cs="Times New Roman"/>
          <w:sz w:val="32"/>
          <w:szCs w:val="32"/>
        </w:rPr>
        <w:t>（高新技术企业、企业技术中心、重点实验室等相关证明材料）</w:t>
      </w: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r>
        <w:rPr>
          <w:rFonts w:ascii="BatangChe" w:hAnsi="BatangChe" w:eastAsia="仿宋" w:cs="Times New Roman"/>
          <w:sz w:val="32"/>
          <w:szCs w:val="32"/>
        </w:rPr>
        <w:t>2.申报单位研发能力证明材料；</w:t>
      </w:r>
    </w:p>
    <w:p>
      <w:pPr>
        <w:rPr>
          <w:rFonts w:ascii="BatangChe" w:hAnsi="BatangChe" w:eastAsia="仿宋" w:cs="Times New Roman"/>
          <w:sz w:val="32"/>
          <w:szCs w:val="32"/>
        </w:rPr>
      </w:pPr>
      <w:r>
        <w:rPr>
          <w:rFonts w:ascii="BatangChe" w:hAnsi="BatangChe" w:eastAsia="仿宋" w:cs="Times New Roman"/>
          <w:sz w:val="32"/>
          <w:szCs w:val="32"/>
        </w:rPr>
        <w:t>（获得专利、标准、知识产权等）</w:t>
      </w: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r>
        <w:rPr>
          <w:rFonts w:ascii="BatangChe" w:hAnsi="BatangChe" w:eastAsia="仿宋" w:cs="Times New Roman"/>
          <w:sz w:val="32"/>
          <w:szCs w:val="32"/>
        </w:rPr>
        <w:t>3.申报单位主营业务收入（2021年）证明材料；</w:t>
      </w:r>
    </w:p>
    <w:p>
      <w:pPr>
        <w:rPr>
          <w:rFonts w:ascii="BatangChe" w:hAnsi="BatangChe" w:eastAsia="仿宋" w:cs="Times New Roman"/>
          <w:sz w:val="32"/>
          <w:szCs w:val="32"/>
        </w:rPr>
      </w:pPr>
      <w:r>
        <w:rPr>
          <w:rFonts w:ascii="BatangChe" w:hAnsi="BatangChe" w:eastAsia="仿宋" w:cs="Times New Roman"/>
          <w:sz w:val="32"/>
          <w:szCs w:val="32"/>
        </w:rPr>
        <w:t>（财务审计报告、纳税证明等）</w:t>
      </w: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widowControl/>
        <w:jc w:val="left"/>
        <w:rPr>
          <w:rFonts w:ascii="BatangChe" w:hAnsi="BatangChe" w:eastAsia="仿宋" w:cs="Times New Roman"/>
          <w:sz w:val="32"/>
          <w:szCs w:val="32"/>
        </w:rPr>
      </w:pPr>
      <w:r>
        <w:rPr>
          <w:rFonts w:ascii="BatangChe" w:hAnsi="BatangChe" w:eastAsia="仿宋" w:cs="Times New Roman"/>
          <w:sz w:val="32"/>
          <w:szCs w:val="32"/>
        </w:rPr>
        <w:br w:type="page"/>
      </w:r>
    </w:p>
    <w:p>
      <w:pPr>
        <w:widowControl/>
        <w:adjustRightInd w:val="0"/>
        <w:snapToGrid w:val="0"/>
        <w:spacing w:line="360" w:lineRule="auto"/>
        <w:rPr>
          <w:rFonts w:ascii="BatangChe" w:hAnsi="BatangChe" w:eastAsia="仿宋_GB2312" w:cs="Times New Roman"/>
          <w:sz w:val="32"/>
          <w:szCs w:val="32"/>
        </w:rPr>
      </w:pPr>
      <w:r>
        <w:rPr>
          <w:rFonts w:ascii="BatangChe" w:hAnsi="BatangChe" w:eastAsia="仿宋_GB2312" w:cs="Times New Roman"/>
          <w:sz w:val="32"/>
          <w:szCs w:val="32"/>
        </w:rPr>
        <w:t>附2</w:t>
      </w:r>
      <w:r>
        <w:rPr>
          <w:rFonts w:hint="eastAsia" w:ascii="BatangChe" w:hAnsi="BatangChe" w:eastAsia="仿宋_GB2312" w:cs="Times New Roman"/>
          <w:sz w:val="32"/>
          <w:szCs w:val="32"/>
        </w:rPr>
        <w:t>-2</w:t>
      </w:r>
    </w:p>
    <w:p>
      <w:pPr>
        <w:jc w:val="center"/>
        <w:rPr>
          <w:rFonts w:ascii="BatangChe" w:hAnsi="BatangChe" w:eastAsia="黑体" w:cs="Times New Roman"/>
          <w:sz w:val="36"/>
          <w:szCs w:val="36"/>
        </w:rPr>
      </w:pPr>
      <w:r>
        <w:rPr>
          <w:rFonts w:ascii="BatangChe" w:hAnsi="BatangChe" w:eastAsia="黑体" w:cs="Times New Roman"/>
          <w:sz w:val="36"/>
          <w:szCs w:val="36"/>
        </w:rPr>
        <w:t xml:space="preserve">  申报项目相关证明材料</w:t>
      </w:r>
    </w:p>
    <w:p>
      <w:pPr>
        <w:rPr>
          <w:rFonts w:ascii="BatangChe" w:hAnsi="BatangChe" w:eastAsia="仿宋" w:cs="Times New Roman"/>
          <w:sz w:val="32"/>
          <w:szCs w:val="32"/>
        </w:rPr>
      </w:pPr>
      <w:r>
        <w:rPr>
          <w:rFonts w:ascii="BatangChe" w:hAnsi="BatangChe" w:eastAsia="仿宋" w:cs="Times New Roman"/>
          <w:sz w:val="32"/>
          <w:szCs w:val="32"/>
        </w:rPr>
        <w:t>1.项目的平台架构、关键技术等获得专利、标准、知识产权的相关证明材料；</w:t>
      </w: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r>
        <w:rPr>
          <w:rFonts w:ascii="BatangChe" w:hAnsi="BatangChe" w:eastAsia="仿宋" w:cs="Times New Roman"/>
          <w:sz w:val="32"/>
          <w:szCs w:val="32"/>
        </w:rPr>
        <w:t>2.项目推广效果证明材料。</w:t>
      </w: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rPr>
          <w:rFonts w:ascii="BatangChe" w:hAnsi="BatangChe" w:eastAsia="仿宋" w:cs="Times New Roman"/>
          <w:sz w:val="32"/>
          <w:szCs w:val="32"/>
        </w:rPr>
      </w:pPr>
    </w:p>
    <w:p>
      <w:pPr>
        <w:widowControl/>
        <w:jc w:val="left"/>
        <w:rPr>
          <w:rFonts w:ascii="BatangChe" w:hAnsi="BatangChe" w:eastAsia="仿宋" w:cs="Times New Roman"/>
          <w:sz w:val="32"/>
          <w:szCs w:val="32"/>
        </w:rPr>
      </w:pPr>
      <w:r>
        <w:rPr>
          <w:rFonts w:ascii="BatangChe" w:hAnsi="BatangChe" w:eastAsia="仿宋" w:cs="Times New Roman"/>
          <w:sz w:val="32"/>
          <w:szCs w:val="32"/>
        </w:rPr>
        <w:br w:type="page"/>
      </w:r>
    </w:p>
    <w:p>
      <w:pPr>
        <w:widowControl/>
        <w:adjustRightInd w:val="0"/>
        <w:snapToGrid w:val="0"/>
        <w:spacing w:line="360" w:lineRule="auto"/>
        <w:rPr>
          <w:rFonts w:ascii="BatangChe" w:hAnsi="BatangChe" w:eastAsia="仿宋_GB2312" w:cs="Times New Roman"/>
          <w:sz w:val="32"/>
          <w:szCs w:val="32"/>
        </w:rPr>
      </w:pPr>
      <w:r>
        <w:rPr>
          <w:rFonts w:ascii="BatangChe" w:hAnsi="BatangChe" w:eastAsia="仿宋_GB2312" w:cs="Times New Roman"/>
          <w:sz w:val="32"/>
          <w:szCs w:val="32"/>
        </w:rPr>
        <w:t>附</w:t>
      </w:r>
      <w:r>
        <w:rPr>
          <w:rFonts w:hint="eastAsia" w:ascii="BatangChe" w:hAnsi="BatangChe" w:eastAsia="仿宋_GB2312" w:cs="Times New Roman"/>
          <w:sz w:val="32"/>
          <w:szCs w:val="32"/>
        </w:rPr>
        <w:t>2-</w:t>
      </w:r>
      <w:r>
        <w:rPr>
          <w:rFonts w:ascii="BatangChe" w:hAnsi="BatangChe" w:eastAsia="仿宋_GB2312" w:cs="Times New Roman"/>
          <w:sz w:val="32"/>
          <w:szCs w:val="32"/>
        </w:rPr>
        <w:t xml:space="preserve">3 </w:t>
      </w:r>
    </w:p>
    <w:p>
      <w:pPr>
        <w:spacing w:before="468" w:beforeLines="150" w:after="312" w:afterLines="100" w:line="560" w:lineRule="exact"/>
        <w:jc w:val="center"/>
        <w:rPr>
          <w:rFonts w:ascii="BatangChe" w:hAnsi="BatangChe" w:eastAsia="黑体" w:cs="Times New Roman"/>
          <w:sz w:val="36"/>
          <w:szCs w:val="36"/>
        </w:rPr>
      </w:pPr>
      <w:r>
        <w:rPr>
          <w:rFonts w:ascii="BatangChe" w:hAnsi="BatangChe" w:eastAsia="黑体" w:cs="Times New Roman"/>
          <w:sz w:val="36"/>
          <w:szCs w:val="36"/>
        </w:rPr>
        <w:t>申报主体责任声明</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根据《工业和信息化部办公厅关于组织开展2022年新型信息消费示范项目申报工作的通知》要求，我单位提交了</w:t>
      </w:r>
    </w:p>
    <w:p>
      <w:pPr>
        <w:spacing w:line="560" w:lineRule="exact"/>
        <w:rPr>
          <w:rFonts w:ascii="BatangChe" w:hAnsi="BatangChe" w:eastAsia="仿宋" w:cs="Times New Roman"/>
          <w:sz w:val="32"/>
          <w:szCs w:val="32"/>
        </w:rPr>
      </w:pPr>
      <w:r>
        <w:rPr>
          <w:rFonts w:ascii="BatangChe" w:hAnsi="BatangChe" w:eastAsia="仿宋" w:cs="Times New Roman"/>
          <w:sz w:val="32"/>
          <w:szCs w:val="32"/>
          <w:u w:val="single"/>
        </w:rPr>
        <w:t xml:space="preserve">                          </w:t>
      </w:r>
      <w:r>
        <w:rPr>
          <w:rFonts w:ascii="BatangChe" w:hAnsi="BatangChe" w:eastAsia="仿宋" w:cs="Times New Roman"/>
          <w:sz w:val="32"/>
          <w:szCs w:val="32"/>
        </w:rPr>
        <w:t>项目参评。</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现就有关情况声明如下：</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4.我单位申报项目所填写的相关文字和图片已经审核，确认无误。</w:t>
      </w:r>
    </w:p>
    <w:p>
      <w:pPr>
        <w:spacing w:line="560" w:lineRule="exact"/>
        <w:ind w:firstLine="640" w:firstLineChars="200"/>
        <w:rPr>
          <w:rFonts w:ascii="BatangChe" w:hAnsi="BatangChe" w:eastAsia="仿宋" w:cs="Times New Roman"/>
          <w:sz w:val="32"/>
          <w:szCs w:val="32"/>
        </w:rPr>
      </w:pPr>
      <w:r>
        <w:rPr>
          <w:rFonts w:ascii="BatangChe" w:hAnsi="BatangChe" w:eastAsia="仿宋" w:cs="Times New Roman"/>
          <w:sz w:val="32"/>
          <w:szCs w:val="32"/>
        </w:rPr>
        <w:t>我单位对违反上述声明导致的后果承担全部法律责任。</w:t>
      </w:r>
    </w:p>
    <w:p>
      <w:pPr>
        <w:spacing w:line="560" w:lineRule="exact"/>
        <w:ind w:right="640" w:firstLine="4320" w:firstLineChars="1350"/>
        <w:rPr>
          <w:rFonts w:ascii="BatangChe" w:hAnsi="BatangChe" w:eastAsia="仿宋" w:cs="Times New Roman"/>
          <w:sz w:val="32"/>
          <w:szCs w:val="32"/>
        </w:rPr>
      </w:pPr>
    </w:p>
    <w:p>
      <w:pPr>
        <w:spacing w:line="560" w:lineRule="exact"/>
        <w:ind w:right="640" w:firstLine="4320" w:firstLineChars="1350"/>
        <w:rPr>
          <w:rFonts w:ascii="BatangChe" w:hAnsi="BatangChe" w:eastAsia="仿宋" w:cs="Times New Roman"/>
          <w:sz w:val="32"/>
          <w:szCs w:val="32"/>
        </w:rPr>
      </w:pPr>
      <w:r>
        <w:rPr>
          <w:rFonts w:ascii="BatangChe" w:hAnsi="BatangChe" w:eastAsia="仿宋" w:cs="Times New Roman"/>
          <w:sz w:val="32"/>
          <w:szCs w:val="32"/>
        </w:rPr>
        <w:t>法定代表人：（签字）</w:t>
      </w:r>
    </w:p>
    <w:p>
      <w:pPr>
        <w:spacing w:line="560" w:lineRule="exact"/>
        <w:ind w:right="640" w:firstLine="4320" w:firstLineChars="1350"/>
        <w:rPr>
          <w:rFonts w:ascii="BatangChe" w:hAnsi="BatangChe" w:eastAsia="仿宋" w:cs="Times New Roman"/>
          <w:sz w:val="32"/>
          <w:szCs w:val="32"/>
        </w:rPr>
      </w:pPr>
      <w:r>
        <w:rPr>
          <w:rFonts w:ascii="BatangChe" w:hAnsi="BatangChe" w:eastAsia="仿宋" w:cs="Times New Roman"/>
          <w:sz w:val="32"/>
          <w:szCs w:val="32"/>
        </w:rPr>
        <w:t>公司（企业盖章）</w:t>
      </w:r>
    </w:p>
    <w:p>
      <w:pPr>
        <w:wordWrap w:val="0"/>
        <w:spacing w:line="560" w:lineRule="exact"/>
        <w:ind w:right="640" w:firstLine="640" w:firstLineChars="200"/>
        <w:jc w:val="right"/>
        <w:rPr>
          <w:rFonts w:ascii="BatangChe" w:hAnsi="BatangChe" w:eastAsia="仿宋" w:cs="Times New Roman"/>
          <w:sz w:val="32"/>
          <w:szCs w:val="32"/>
        </w:rPr>
      </w:pPr>
    </w:p>
    <w:p>
      <w:pPr>
        <w:spacing w:line="560" w:lineRule="exact"/>
        <w:ind w:right="640" w:firstLine="640" w:firstLineChars="200"/>
        <w:jc w:val="right"/>
        <w:rPr>
          <w:rFonts w:ascii="BatangChe" w:hAnsi="BatangChe" w:eastAsia="仿宋" w:cs="Times New Roman"/>
          <w:sz w:val="32"/>
          <w:szCs w:val="32"/>
        </w:rPr>
      </w:pPr>
      <w:r>
        <w:rPr>
          <w:rFonts w:hint="eastAsia" w:ascii="BatangChe" w:hAnsi="BatangChe" w:eastAsia="仿宋" w:cs="Times New Roman"/>
          <w:sz w:val="32"/>
          <w:szCs w:val="32"/>
        </w:rPr>
        <w:t>2022</w:t>
      </w:r>
      <w:r>
        <w:rPr>
          <w:rFonts w:ascii="BatangChe" w:hAnsi="BatangChe" w:eastAsia="仿宋" w:cs="Times New Roman"/>
          <w:sz w:val="32"/>
          <w:szCs w:val="32"/>
        </w:rPr>
        <w:t>年  月  日</w:t>
      </w:r>
    </w:p>
    <w:p>
      <w:pPr>
        <w:jc w:val="left"/>
        <w:rPr>
          <w:rFonts w:ascii="BatangChe" w:hAnsi="BatangChe" w:eastAsia="仿宋_GB2312" w:cs="Times New Roman"/>
          <w:sz w:val="32"/>
          <w:szCs w:val="32"/>
        </w:rPr>
      </w:pPr>
    </w:p>
    <w:p>
      <w:pPr>
        <w:widowControl/>
        <w:jc w:val="left"/>
        <w:rPr>
          <w:rFonts w:ascii="BatangChe" w:hAnsi="BatangChe"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68A5FB-8F51-4EFA-AFF0-8444E3EC94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1BFD8B3-FEFA-4834-ADD6-1B8CA2038409}"/>
  </w:font>
  <w:font w:name="BatangChe">
    <w:panose1 w:val="02030609000101010101"/>
    <w:charset w:val="81"/>
    <w:family w:val="modern"/>
    <w:pitch w:val="default"/>
    <w:sig w:usb0="B00002AF" w:usb1="69D77CFB" w:usb2="00000030" w:usb3="00000000" w:csb0="4008009F" w:csb1="DFD70000"/>
    <w:embedRegular r:id="rId3" w:fontKey="{59E4BEBF-CF0A-40C9-A160-4C48497E31E0}"/>
  </w:font>
  <w:font w:name="仿宋_GB2312">
    <w:panose1 w:val="02010609030101010101"/>
    <w:charset w:val="86"/>
    <w:family w:val="modern"/>
    <w:pitch w:val="default"/>
    <w:sig w:usb0="00000001" w:usb1="080E0000" w:usb2="00000000" w:usb3="00000000" w:csb0="00040000" w:csb1="00000000"/>
    <w:embedRegular r:id="rId4" w:fontKey="{8D8F7460-ED4B-4239-AC3A-8952258CE3AF}"/>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F5E42DFB-4683-4933-8A57-B4962D2F5B65}"/>
  </w:font>
  <w:font w:name="楷体_GB2312">
    <w:panose1 w:val="02010609030101010101"/>
    <w:charset w:val="86"/>
    <w:family w:val="modern"/>
    <w:pitch w:val="default"/>
    <w:sig w:usb0="00000001" w:usb1="080E0000" w:usb2="00000000" w:usb3="00000000" w:csb0="00040000" w:csb1="00000000"/>
    <w:embedRegular r:id="rId6" w:fontKey="{5EAB19B7-A4A6-4788-B589-10CCB44A44BC}"/>
  </w:font>
  <w:font w:name="仿宋">
    <w:panose1 w:val="02010609060101010101"/>
    <w:charset w:val="86"/>
    <w:family w:val="modern"/>
    <w:pitch w:val="default"/>
    <w:sig w:usb0="800002BF" w:usb1="38CF7CFA" w:usb2="00000016" w:usb3="00000000" w:csb0="00040001" w:csb1="00000000"/>
    <w:embedRegular r:id="rId7" w:fontKey="{87E9A5C8-F268-482A-9346-ECAB474C5F0E}"/>
  </w:font>
  <w:font w:name="方正仿宋_GBK">
    <w:altName w:val="Arial Unicode MS"/>
    <w:panose1 w:val="00000000000000000000"/>
    <w:charset w:val="86"/>
    <w:family w:val="script"/>
    <w:pitch w:val="default"/>
    <w:sig w:usb0="00000000" w:usb1="00000000" w:usb2="00000010" w:usb3="00000000" w:csb0="00040000" w:csb1="00000000"/>
    <w:embedRegular r:id="rId8" w:fontKey="{F12D4CAE-29FF-4D95-BEAF-9D0495A9A13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638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363855"/>
                      </a:xfrm>
                      <a:prstGeom prst="rect">
                        <a:avLst/>
                      </a:prstGeom>
                      <a:noFill/>
                      <a:ln>
                        <a:noFill/>
                      </a:ln>
                    </wps:spPr>
                    <wps:txbx>
                      <w:txbxContent>
                        <w:p>
                          <w:pPr>
                            <w:pStyle w:val="3"/>
                            <w:rPr>
                              <w:rStyle w:val="7"/>
                              <w:rFonts w:ascii="Times New Roman" w:hAnsi="Times New Roman" w:cs="Times New Roman"/>
                            </w:rPr>
                          </w:pP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65pt;width:9.05pt;mso-position-horizontal:center;mso-position-horizontal-relative:margin;mso-wrap-style:none;z-index:251659264;mso-width-relative:page;mso-height-relative:page;" filled="f" stroked="f" coordsize="21600,21600" o:gfxdata="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si1KNEAAAADAQAADwAAAAAAAAABACAAAAAiAAAAZHJzL2Rv&#10;d25yZXYueG1sUEsBAhQAFAAAAAgAh07iQEHgg6MIAgAAAgQAAA4AAAAAAAAAAQAgAAAAIAEAAGRy&#10;cy9lMm9Eb2MueG1sUEsFBgAAAAAGAAYAWQEAAJoFAAAAAA==&#10;">
              <v:fill on="f" focussize="0,0"/>
              <v:stroke on="f"/>
              <v:imagedata o:title=""/>
              <o:lock v:ext="edit" aspectratio="f"/>
              <v:textbox inset="0mm,0mm,0mm,0mm" style="mso-fit-shape-to-text:t;">
                <w:txbxContent>
                  <w:p>
                    <w:pPr>
                      <w:pStyle w:val="3"/>
                      <w:rPr>
                        <w:rStyle w:val="7"/>
                        <w:rFonts w:ascii="Times New Roman" w:hAnsi="Times New Roman" w:cs="Times New Roman"/>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175011"/>
      <w:showingPlcHdr/>
    </w:sdtPr>
    <w:sdtEndPr>
      <w:rPr>
        <w:rFonts w:ascii="Times New Roman" w:hAnsi="Times New Roman" w:cs="Times New Roman"/>
      </w:rPr>
    </w:sdtEndPr>
    <w:sdtContent>
      <w:p>
        <w:pPr>
          <w:pStyle w:val="3"/>
          <w:jc w:val="center"/>
          <w:rPr>
            <w:rFonts w:ascii="Times New Roman" w:hAnsi="Times New Roman" w:cs="Times New Roman"/>
          </w:rPr>
        </w:pPr>
        <w: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27"/>
    <w:rsid w:val="00064C6F"/>
    <w:rsid w:val="0009169B"/>
    <w:rsid w:val="00091AC3"/>
    <w:rsid w:val="000A2FD7"/>
    <w:rsid w:val="000F0E1D"/>
    <w:rsid w:val="000F2631"/>
    <w:rsid w:val="00126B78"/>
    <w:rsid w:val="00134A63"/>
    <w:rsid w:val="00157514"/>
    <w:rsid w:val="00171237"/>
    <w:rsid w:val="00172A27"/>
    <w:rsid w:val="001D1DC1"/>
    <w:rsid w:val="001E14C4"/>
    <w:rsid w:val="001F51BA"/>
    <w:rsid w:val="002B7E41"/>
    <w:rsid w:val="002D2E48"/>
    <w:rsid w:val="002F29EE"/>
    <w:rsid w:val="00314720"/>
    <w:rsid w:val="003349E8"/>
    <w:rsid w:val="003401EC"/>
    <w:rsid w:val="00354515"/>
    <w:rsid w:val="0039142C"/>
    <w:rsid w:val="00393F8B"/>
    <w:rsid w:val="003A304F"/>
    <w:rsid w:val="003B13F8"/>
    <w:rsid w:val="003E4B68"/>
    <w:rsid w:val="003F3766"/>
    <w:rsid w:val="004036E1"/>
    <w:rsid w:val="00417538"/>
    <w:rsid w:val="00446D04"/>
    <w:rsid w:val="00471E7B"/>
    <w:rsid w:val="0047709D"/>
    <w:rsid w:val="00495CAC"/>
    <w:rsid w:val="004B485D"/>
    <w:rsid w:val="004C3D21"/>
    <w:rsid w:val="004F3CC5"/>
    <w:rsid w:val="00515431"/>
    <w:rsid w:val="00522F63"/>
    <w:rsid w:val="00547137"/>
    <w:rsid w:val="005A237A"/>
    <w:rsid w:val="005A3A4F"/>
    <w:rsid w:val="005D110F"/>
    <w:rsid w:val="005E6F52"/>
    <w:rsid w:val="00612D60"/>
    <w:rsid w:val="006438D5"/>
    <w:rsid w:val="006C00D1"/>
    <w:rsid w:val="006D36FD"/>
    <w:rsid w:val="006F6662"/>
    <w:rsid w:val="00720FA2"/>
    <w:rsid w:val="007233B7"/>
    <w:rsid w:val="0075365E"/>
    <w:rsid w:val="00836BAB"/>
    <w:rsid w:val="00857477"/>
    <w:rsid w:val="00862569"/>
    <w:rsid w:val="00876D63"/>
    <w:rsid w:val="00877A4B"/>
    <w:rsid w:val="008823EB"/>
    <w:rsid w:val="00882871"/>
    <w:rsid w:val="00897383"/>
    <w:rsid w:val="008B2602"/>
    <w:rsid w:val="008C17DC"/>
    <w:rsid w:val="008F5997"/>
    <w:rsid w:val="00904DF9"/>
    <w:rsid w:val="009846F1"/>
    <w:rsid w:val="009850F1"/>
    <w:rsid w:val="009A3ACB"/>
    <w:rsid w:val="009A5F8A"/>
    <w:rsid w:val="009B7F19"/>
    <w:rsid w:val="009F0A0E"/>
    <w:rsid w:val="009F4719"/>
    <w:rsid w:val="00A037FC"/>
    <w:rsid w:val="00A51309"/>
    <w:rsid w:val="00A52CF5"/>
    <w:rsid w:val="00A53409"/>
    <w:rsid w:val="00A55D6E"/>
    <w:rsid w:val="00B43763"/>
    <w:rsid w:val="00B64D0B"/>
    <w:rsid w:val="00BA63FC"/>
    <w:rsid w:val="00BB1A72"/>
    <w:rsid w:val="00BB5B8B"/>
    <w:rsid w:val="00BF56E1"/>
    <w:rsid w:val="00C10E08"/>
    <w:rsid w:val="00C22126"/>
    <w:rsid w:val="00C83ECA"/>
    <w:rsid w:val="00CA6363"/>
    <w:rsid w:val="00CE5DD5"/>
    <w:rsid w:val="00CF5631"/>
    <w:rsid w:val="00D004F0"/>
    <w:rsid w:val="00D14201"/>
    <w:rsid w:val="00D27682"/>
    <w:rsid w:val="00DC7355"/>
    <w:rsid w:val="00E073DE"/>
    <w:rsid w:val="00E329F7"/>
    <w:rsid w:val="00E95152"/>
    <w:rsid w:val="00EB4AFB"/>
    <w:rsid w:val="00EE5129"/>
    <w:rsid w:val="00EF5D15"/>
    <w:rsid w:val="00F17CF1"/>
    <w:rsid w:val="00F36A2C"/>
    <w:rsid w:val="00F554E1"/>
    <w:rsid w:val="00F8407C"/>
    <w:rsid w:val="00F86F98"/>
    <w:rsid w:val="00FA4383"/>
    <w:rsid w:val="00FC6840"/>
    <w:rsid w:val="00FF744F"/>
    <w:rsid w:val="035A3758"/>
    <w:rsid w:val="0CF55303"/>
    <w:rsid w:val="130C51B1"/>
    <w:rsid w:val="13883454"/>
    <w:rsid w:val="404A5033"/>
    <w:rsid w:val="414F52BE"/>
    <w:rsid w:val="439B72F5"/>
    <w:rsid w:val="76FB7694"/>
    <w:rsid w:val="7787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541</Words>
  <Characters>3088</Characters>
  <Lines>25</Lines>
  <Paragraphs>7</Paragraphs>
  <TotalTime>25</TotalTime>
  <ScaleCrop>false</ScaleCrop>
  <LinksUpToDate>false</LinksUpToDate>
  <CharactersWithSpaces>3622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2022-03-02T03:21:00Z</dcterms:created>
  <dc:creator>Liyingjin</dc:creator>
  <cp:lastModifiedBy>小仙女</cp:lastModifiedBy>
  <cp:lastPrinted>2022-05-09T02:07:58Z</cp:lastPrinted>
  <dcterms:modified xsi:type="dcterms:W3CDTF">2022-05-09T02:08:48Z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C873273C2FE64BAEBCC26D2F265EA57A</vt:lpwstr>
  </property>
</Properties>
</file>